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F115A" w14:textId="77777777" w:rsidR="00424F28" w:rsidRDefault="00424F28" w:rsidP="008D088D">
      <w:pPr>
        <w:pStyle w:val="Rubrik1"/>
        <w:rPr>
          <w:rFonts w:cs="Tahoma"/>
          <w:sz w:val="22"/>
          <w:szCs w:val="22"/>
          <w:u w:val="none"/>
          <w:lang w:val="sv-SE"/>
        </w:rPr>
      </w:pPr>
    </w:p>
    <w:p w14:paraId="2CA307DE" w14:textId="42B3C23A" w:rsidR="00E518D1" w:rsidRPr="00A35FC0" w:rsidRDefault="005A7E49" w:rsidP="008D088D">
      <w:pPr>
        <w:pStyle w:val="Rubrik1"/>
        <w:rPr>
          <w:rFonts w:cs="Tahoma"/>
          <w:sz w:val="24"/>
          <w:szCs w:val="24"/>
          <w:u w:val="none"/>
          <w:lang w:val="sv-SE"/>
        </w:rPr>
      </w:pPr>
      <w:r>
        <w:rPr>
          <w:rFonts w:cs="Tahoma"/>
          <w:sz w:val="22"/>
          <w:szCs w:val="22"/>
          <w:u w:val="none"/>
          <w:lang w:val="en-GB"/>
        </w:rPr>
        <w:pict w14:anchorId="096F786E">
          <v:shapetype id="_x0000_t202" coordsize="21600,21600" o:spt="202" path="m,l,21600r21600,l21600,xe">
            <v:stroke joinstyle="miter"/>
            <v:path gradientshapeok="t" o:connecttype="rect"/>
          </v:shapetype>
          <v:shape id="_x0000_s1032" type="#_x0000_t202" style="position:absolute;left:0;text-align:left;margin-left:236.55pt;margin-top:131.7pt;width:204.95pt;height:17.3pt;z-index:251658240;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" filled="f" stroked="f">
            <v:textbox style="mso-next-textbox:#_x0000_s1032" inset="0,0,0,0">
              <w:txbxContent>
                <w:p w14:paraId="5CE71C23" w14:textId="25EE5FB7" w:rsidR="0023051C" w:rsidRDefault="0083314C" w:rsidP="00E518D1">
                  <w:pPr>
                    <w:jc w:val="right"/>
                    <w:rPr>
                      <w:rFonts w:cs="Tahoma"/>
                      <w:b/>
                      <w:bCs/>
                      <w:color w:val="000000"/>
                      <w:sz w:val="20"/>
                      <w:szCs w:val="20"/>
                    </w:rPr>
                  </w:pPr>
                  <w:r>
                    <w:rPr>
                      <w:rFonts w:cs="Tahoma"/>
                      <w:b/>
                      <w:bCs/>
                      <w:color w:val="000000"/>
                      <w:sz w:val="20"/>
                      <w:szCs w:val="20"/>
                    </w:rPr>
                    <w:t>10</w:t>
                  </w:r>
                  <w:r w:rsidR="00561BE3">
                    <w:rPr>
                      <w:rFonts w:cs="Tahoma"/>
                      <w:b/>
                      <w:bCs/>
                      <w:color w:val="000000"/>
                      <w:sz w:val="20"/>
                      <w:szCs w:val="20"/>
                    </w:rPr>
                    <w:t xml:space="preserve"> </w:t>
                  </w:r>
                  <w:r>
                    <w:rPr>
                      <w:rFonts w:cs="Tahoma"/>
                      <w:b/>
                      <w:bCs/>
                      <w:color w:val="000000"/>
                      <w:sz w:val="20"/>
                      <w:szCs w:val="20"/>
                    </w:rPr>
                    <w:t>j</w:t>
                  </w:r>
                  <w:r w:rsidR="00BB2E68">
                    <w:rPr>
                      <w:rFonts w:cs="Tahoma"/>
                      <w:b/>
                      <w:bCs/>
                      <w:color w:val="000000"/>
                      <w:sz w:val="20"/>
                      <w:szCs w:val="20"/>
                    </w:rPr>
                    <w:t>un</w:t>
                  </w:r>
                  <w:r w:rsidR="00424F28">
                    <w:rPr>
                      <w:rFonts w:cs="Tahoma"/>
                      <w:b/>
                      <w:bCs/>
                      <w:color w:val="000000"/>
                      <w:sz w:val="20"/>
                      <w:szCs w:val="20"/>
                    </w:rPr>
                    <w:t>i</w:t>
                  </w:r>
                  <w:r w:rsidR="0023051C">
                    <w:rPr>
                      <w:rFonts w:cs="Tahoma"/>
                      <w:b/>
                      <w:bCs/>
                      <w:color w:val="000000"/>
                      <w:sz w:val="20"/>
                      <w:szCs w:val="20"/>
                    </w:rPr>
                    <w:t xml:space="preserve"> 20</w:t>
                  </w:r>
                  <w:r w:rsidR="00BB2E68">
                    <w:rPr>
                      <w:rFonts w:cs="Tahoma"/>
                      <w:b/>
                      <w:bCs/>
                      <w:color w:val="000000"/>
                      <w:sz w:val="20"/>
                      <w:szCs w:val="20"/>
                    </w:rPr>
                    <w:t>22</w:t>
                  </w:r>
                </w:p>
                <w:p w14:paraId="292F4C59" w14:textId="77777777" w:rsidR="0023051C" w:rsidRPr="008D088D" w:rsidRDefault="0023051C" w:rsidP="00E518D1">
                  <w:pPr>
                    <w:jc w:val="right"/>
                    <w:rPr>
                      <w:rFonts w:cs="Tahoma"/>
                      <w:b/>
                      <w:bCs/>
                      <w:color w:val="000000"/>
                      <w:sz w:val="20"/>
                      <w:szCs w:val="20"/>
                    </w:rPr>
                  </w:pPr>
                </w:p>
                <w:p w14:paraId="1690BFD0" w14:textId="77777777" w:rsidR="0023051C" w:rsidRPr="002D5109" w:rsidRDefault="0023051C" w:rsidP="00EF2690">
                  <w:pPr>
                    <w:rPr>
                      <w:sz w:val="38"/>
                      <w:szCs w:val="38"/>
                    </w:rPr>
                  </w:pPr>
                </w:p>
              </w:txbxContent>
            </v:textbox>
            <w10:wrap anchory="page"/>
            <w10:anchorlock/>
          </v:shape>
        </w:pict>
      </w:r>
      <w:r>
        <w:rPr>
          <w:rFonts w:cs="Tahoma"/>
          <w:sz w:val="22"/>
          <w:szCs w:val="22"/>
          <w:u w:val="none"/>
          <w:lang w:val="en-GB"/>
        </w:rPr>
        <w:pict w14:anchorId="146BC617">
          <v:shape id="Text Box 2" o:spid="_x0000_s1031" type="#_x0000_t202" style="position:absolute;left:0;text-align:left;margin-left:-.3pt;margin-top:125.75pt;width:204.8pt;height:36.35pt;z-index:251657216;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" filled="f" stroked="f">
            <v:textbox style="mso-next-textbox:#Text Box 2;mso-fit-shape-to-text:t" inset="0,0,0,0">
              <w:txbxContent>
                <w:p w14:paraId="11B31777" w14:textId="50788C6E" w:rsidR="0023051C" w:rsidRPr="002D5109" w:rsidRDefault="0023051C" w:rsidP="00E518D1">
                  <w:pPr>
                    <w:rPr>
                      <w:sz w:val="38"/>
                      <w:szCs w:val="38"/>
                    </w:rPr>
                  </w:pPr>
                  <w:r w:rsidRPr="002D5109">
                    <w:rPr>
                      <w:sz w:val="38"/>
                      <w:szCs w:val="38"/>
                    </w:rPr>
                    <w:t>PRESS</w:t>
                  </w:r>
                  <w:r w:rsidR="00A35FC0">
                    <w:rPr>
                      <w:sz w:val="38"/>
                      <w:szCs w:val="38"/>
                    </w:rPr>
                    <w:t>MEDDELANDE</w:t>
                  </w:r>
                </w:p>
              </w:txbxContent>
            </v:textbox>
            <w10:wrap anchory="page"/>
            <w10:anchorlock/>
          </v:shape>
        </w:pict>
      </w:r>
      <w:r w:rsidR="00D10D16" w:rsidRPr="00A35FC0">
        <w:rPr>
          <w:rFonts w:cs="Tahoma"/>
          <w:sz w:val="22"/>
          <w:szCs w:val="22"/>
          <w:u w:val="none"/>
          <w:lang w:val="sv-SE"/>
        </w:rPr>
        <w:t xml:space="preserve">NSG Group </w:t>
      </w:r>
      <w:r w:rsidR="00A35FC0" w:rsidRPr="00A35FC0">
        <w:rPr>
          <w:rFonts w:cs="Tahoma"/>
          <w:sz w:val="22"/>
          <w:szCs w:val="22"/>
          <w:u w:val="none"/>
          <w:lang w:val="sv-SE"/>
        </w:rPr>
        <w:t>ställer ut på Gree</w:t>
      </w:r>
      <w:r w:rsidR="00BB2E68" w:rsidRPr="00A35FC0">
        <w:rPr>
          <w:rFonts w:cs="Tahoma"/>
          <w:sz w:val="22"/>
          <w:szCs w:val="22"/>
          <w:u w:val="none"/>
          <w:lang w:val="sv-SE"/>
        </w:rPr>
        <w:t>nTech</w:t>
      </w:r>
      <w:r w:rsidR="004C1D7B" w:rsidRPr="00A35FC0">
        <w:rPr>
          <w:rFonts w:cs="Tahoma"/>
          <w:sz w:val="22"/>
          <w:szCs w:val="22"/>
          <w:u w:val="none"/>
          <w:lang w:val="sv-SE"/>
        </w:rPr>
        <w:t xml:space="preserve"> </w:t>
      </w:r>
      <w:r w:rsidR="00A642BD" w:rsidRPr="00A35FC0">
        <w:rPr>
          <w:rFonts w:cs="Tahoma"/>
          <w:sz w:val="22"/>
          <w:szCs w:val="22"/>
          <w:u w:val="none"/>
          <w:lang w:val="sv-SE"/>
        </w:rPr>
        <w:t>20</w:t>
      </w:r>
      <w:r w:rsidR="00BB2E68" w:rsidRPr="00A35FC0">
        <w:rPr>
          <w:rFonts w:cs="Tahoma"/>
          <w:sz w:val="22"/>
          <w:szCs w:val="22"/>
          <w:u w:val="none"/>
          <w:lang w:val="sv-SE"/>
        </w:rPr>
        <w:t>22</w:t>
      </w:r>
      <w:r w:rsidR="00A642BD" w:rsidRPr="00A35FC0">
        <w:rPr>
          <w:rFonts w:cs="Tahoma"/>
          <w:sz w:val="22"/>
          <w:szCs w:val="22"/>
          <w:u w:val="none"/>
          <w:lang w:val="sv-SE"/>
        </w:rPr>
        <w:t xml:space="preserve"> </w:t>
      </w:r>
      <w:r w:rsidR="00A35FC0" w:rsidRPr="00A35FC0">
        <w:rPr>
          <w:rFonts w:cs="Tahoma"/>
          <w:sz w:val="22"/>
          <w:szCs w:val="22"/>
          <w:u w:val="none"/>
          <w:lang w:val="sv-SE"/>
        </w:rPr>
        <w:t>mässan</w:t>
      </w:r>
      <w:r w:rsidR="00A35FC0">
        <w:rPr>
          <w:rFonts w:cs="Tahoma"/>
          <w:sz w:val="22"/>
          <w:szCs w:val="22"/>
          <w:u w:val="none"/>
          <w:lang w:val="sv-SE"/>
        </w:rPr>
        <w:t xml:space="preserve"> i Amsterdam</w:t>
      </w:r>
    </w:p>
    <w:p w14:paraId="0571932A" w14:textId="224C7E49" w:rsidR="00915EFF" w:rsidRPr="00A35FC0" w:rsidRDefault="00D10D16" w:rsidP="00861506">
      <w:pPr>
        <w:shd w:val="clear" w:color="auto" w:fill="FFFFFF"/>
        <w:spacing w:after="120" w:line="360" w:lineRule="auto"/>
        <w:textAlignment w:val="baseline"/>
        <w:outlineLvl w:val="0"/>
        <w:rPr>
          <w:rFonts w:eastAsia="Tahoma" w:cs="Tahoma"/>
          <w:sz w:val="20"/>
          <w:szCs w:val="20"/>
          <w:lang w:val="sv-SE"/>
        </w:rPr>
      </w:pPr>
      <w:r w:rsidRPr="00A35FC0">
        <w:rPr>
          <w:rFonts w:eastAsia="Tahoma" w:cs="Tahoma"/>
          <w:sz w:val="20"/>
          <w:szCs w:val="20"/>
          <w:lang w:val="sv-SE"/>
        </w:rPr>
        <w:t>NSG Group</w:t>
      </w:r>
      <w:r w:rsidR="00996A28" w:rsidRPr="00A35FC0">
        <w:rPr>
          <w:rFonts w:eastAsia="Tahoma" w:cs="Tahoma"/>
          <w:sz w:val="20"/>
          <w:szCs w:val="20"/>
          <w:lang w:val="sv-SE"/>
        </w:rPr>
        <w:t xml:space="preserve"> </w:t>
      </w:r>
      <w:r w:rsidR="00A35FC0" w:rsidRPr="00A35FC0">
        <w:rPr>
          <w:rFonts w:eastAsia="Tahoma" w:cs="Tahoma"/>
          <w:sz w:val="20"/>
          <w:szCs w:val="20"/>
          <w:lang w:val="sv-SE"/>
        </w:rPr>
        <w:t xml:space="preserve">kommer att visa en rad glasprodukter </w:t>
      </w:r>
      <w:r w:rsidR="00A35FC0">
        <w:rPr>
          <w:rFonts w:eastAsia="Tahoma" w:cs="Tahoma"/>
          <w:sz w:val="20"/>
          <w:szCs w:val="20"/>
          <w:lang w:val="sv-SE"/>
        </w:rPr>
        <w:t xml:space="preserve">på </w:t>
      </w:r>
      <w:r w:rsidR="00BB2E68" w:rsidRPr="00A35FC0">
        <w:rPr>
          <w:rFonts w:eastAsia="Tahoma" w:cs="Tahoma"/>
          <w:sz w:val="20"/>
          <w:szCs w:val="20"/>
          <w:lang w:val="sv-SE"/>
        </w:rPr>
        <w:t xml:space="preserve">GreenTech </w:t>
      </w:r>
      <w:r w:rsidR="00A35FC0">
        <w:rPr>
          <w:rFonts w:eastAsia="Tahoma" w:cs="Tahoma"/>
          <w:sz w:val="20"/>
          <w:szCs w:val="20"/>
          <w:lang w:val="sv-SE"/>
        </w:rPr>
        <w:t xml:space="preserve">mässan på </w:t>
      </w:r>
      <w:r w:rsidR="00BB2E68" w:rsidRPr="00A35FC0">
        <w:rPr>
          <w:rFonts w:eastAsia="Tahoma" w:cs="Tahoma"/>
          <w:sz w:val="20"/>
          <w:szCs w:val="20"/>
          <w:lang w:val="sv-SE"/>
        </w:rPr>
        <w:t>RAI i</w:t>
      </w:r>
      <w:r w:rsidR="00A35FC0">
        <w:rPr>
          <w:rFonts w:eastAsia="Tahoma" w:cs="Tahoma"/>
          <w:sz w:val="20"/>
          <w:szCs w:val="20"/>
          <w:lang w:val="sv-SE"/>
        </w:rPr>
        <w:t xml:space="preserve"> </w:t>
      </w:r>
      <w:r w:rsidRPr="00A35FC0">
        <w:rPr>
          <w:rFonts w:eastAsia="Tahoma" w:cs="Tahoma"/>
          <w:sz w:val="20"/>
          <w:szCs w:val="20"/>
          <w:lang w:val="sv-SE"/>
        </w:rPr>
        <w:t>Amsterdam</w:t>
      </w:r>
      <w:r w:rsidR="00BB2E68" w:rsidRPr="00A35FC0">
        <w:rPr>
          <w:rFonts w:eastAsia="Tahoma" w:cs="Tahoma"/>
          <w:sz w:val="20"/>
          <w:szCs w:val="20"/>
          <w:lang w:val="sv-SE"/>
        </w:rPr>
        <w:t xml:space="preserve"> 14</w:t>
      </w:r>
      <w:r w:rsidR="00A35FC0">
        <w:rPr>
          <w:rFonts w:eastAsia="Tahoma" w:cs="Tahoma"/>
          <w:sz w:val="20"/>
          <w:szCs w:val="20"/>
          <w:lang w:val="sv-SE"/>
        </w:rPr>
        <w:t xml:space="preserve"> </w:t>
      </w:r>
      <w:r w:rsidR="0030209E" w:rsidRPr="00A35FC0">
        <w:rPr>
          <w:rFonts w:eastAsia="Tahoma" w:cs="Tahoma"/>
          <w:sz w:val="20"/>
          <w:szCs w:val="20"/>
          <w:lang w:val="sv-SE"/>
        </w:rPr>
        <w:t>-</w:t>
      </w:r>
      <w:r w:rsidR="00A35FC0">
        <w:rPr>
          <w:rFonts w:eastAsia="Tahoma" w:cs="Tahoma"/>
          <w:sz w:val="20"/>
          <w:szCs w:val="20"/>
          <w:lang w:val="sv-SE"/>
        </w:rPr>
        <w:t xml:space="preserve"> </w:t>
      </w:r>
      <w:r w:rsidR="0030209E" w:rsidRPr="00A35FC0">
        <w:rPr>
          <w:rFonts w:eastAsia="Tahoma" w:cs="Tahoma"/>
          <w:sz w:val="20"/>
          <w:szCs w:val="20"/>
          <w:lang w:val="sv-SE"/>
        </w:rPr>
        <w:t>1</w:t>
      </w:r>
      <w:r w:rsidR="00BB2E68" w:rsidRPr="00A35FC0">
        <w:rPr>
          <w:rFonts w:eastAsia="Tahoma" w:cs="Tahoma"/>
          <w:sz w:val="20"/>
          <w:szCs w:val="20"/>
          <w:lang w:val="sv-SE"/>
        </w:rPr>
        <w:t>6</w:t>
      </w:r>
      <w:r w:rsidR="0030209E" w:rsidRPr="00A35FC0">
        <w:rPr>
          <w:rFonts w:eastAsia="Tahoma" w:cs="Tahoma"/>
          <w:sz w:val="20"/>
          <w:szCs w:val="20"/>
          <w:lang w:val="sv-SE"/>
        </w:rPr>
        <w:t xml:space="preserve"> </w:t>
      </w:r>
      <w:r w:rsidR="00A35FC0">
        <w:rPr>
          <w:rFonts w:eastAsia="Tahoma" w:cs="Tahoma"/>
          <w:sz w:val="20"/>
          <w:szCs w:val="20"/>
          <w:lang w:val="sv-SE"/>
        </w:rPr>
        <w:t xml:space="preserve">juni </w:t>
      </w:r>
      <w:r w:rsidR="00915EFF" w:rsidRPr="00A35FC0">
        <w:rPr>
          <w:rFonts w:eastAsia="Tahoma" w:cs="Tahoma"/>
          <w:sz w:val="20"/>
          <w:szCs w:val="20"/>
          <w:lang w:val="sv-SE"/>
        </w:rPr>
        <w:t>20</w:t>
      </w:r>
      <w:r w:rsidR="00BB2E68" w:rsidRPr="00A35FC0">
        <w:rPr>
          <w:rFonts w:eastAsia="Tahoma" w:cs="Tahoma"/>
          <w:sz w:val="20"/>
          <w:szCs w:val="20"/>
          <w:lang w:val="sv-SE"/>
        </w:rPr>
        <w:t>22</w:t>
      </w:r>
      <w:r w:rsidR="006B0A2C" w:rsidRPr="00A35FC0">
        <w:rPr>
          <w:rFonts w:eastAsia="Tahoma" w:cs="Tahoma"/>
          <w:sz w:val="20"/>
          <w:szCs w:val="20"/>
          <w:lang w:val="sv-SE"/>
        </w:rPr>
        <w:t>.</w:t>
      </w:r>
      <w:r w:rsidR="00915EFF" w:rsidRPr="00A35FC0">
        <w:rPr>
          <w:rFonts w:eastAsia="Tahoma" w:cs="Tahoma"/>
          <w:sz w:val="20"/>
          <w:szCs w:val="20"/>
          <w:lang w:val="sv-SE"/>
        </w:rPr>
        <w:t xml:space="preserve"> </w:t>
      </w:r>
    </w:p>
    <w:p w14:paraId="7127589E" w14:textId="7E5F2E81" w:rsidR="00BB2E68" w:rsidRPr="00AB5297" w:rsidRDefault="002F72C9" w:rsidP="008D1F2E">
      <w:pPr>
        <w:shd w:val="clear" w:color="auto" w:fill="FFFFFF"/>
        <w:spacing w:after="120" w:line="360" w:lineRule="auto"/>
        <w:textAlignment w:val="baseline"/>
        <w:outlineLvl w:val="0"/>
        <w:rPr>
          <w:rFonts w:cs="Tahoma"/>
          <w:sz w:val="20"/>
          <w:szCs w:val="20"/>
          <w:lang w:val="sv-SE"/>
        </w:rPr>
      </w:pPr>
      <w:r w:rsidRPr="002F72C9">
        <w:rPr>
          <w:rFonts w:eastAsia="Tahoma" w:cs="Tahoma"/>
          <w:sz w:val="20"/>
          <w:szCs w:val="20"/>
          <w:lang w:val="sv-SE"/>
        </w:rPr>
        <w:t>Besökare komm</w:t>
      </w:r>
      <w:r>
        <w:rPr>
          <w:rFonts w:eastAsia="Tahoma" w:cs="Tahoma"/>
          <w:sz w:val="20"/>
          <w:szCs w:val="20"/>
          <w:lang w:val="sv-SE"/>
        </w:rPr>
        <w:t>e</w:t>
      </w:r>
      <w:r w:rsidRPr="002F72C9">
        <w:rPr>
          <w:rFonts w:eastAsia="Tahoma" w:cs="Tahoma"/>
          <w:sz w:val="20"/>
          <w:szCs w:val="20"/>
          <w:lang w:val="sv-SE"/>
        </w:rPr>
        <w:t xml:space="preserve">r att kunna </w:t>
      </w:r>
      <w:r w:rsidR="00CC23FD">
        <w:rPr>
          <w:rFonts w:eastAsia="Tahoma" w:cs="Tahoma"/>
          <w:sz w:val="20"/>
          <w:szCs w:val="20"/>
          <w:lang w:val="sv-SE"/>
        </w:rPr>
        <w:t>fördjupa sig i</w:t>
      </w:r>
      <w:r w:rsidRPr="002F72C9">
        <w:rPr>
          <w:rFonts w:eastAsia="Tahoma" w:cs="Tahoma"/>
          <w:sz w:val="20"/>
          <w:szCs w:val="20"/>
          <w:lang w:val="sv-SE"/>
        </w:rPr>
        <w:t xml:space="preserve"> den nyligen introducerade </w:t>
      </w:r>
      <w:r w:rsidR="00371173" w:rsidRPr="002F72C9">
        <w:rPr>
          <w:rFonts w:eastAsia="Tahoma" w:cs="Tahoma"/>
          <w:sz w:val="20"/>
          <w:szCs w:val="20"/>
          <w:lang w:val="sv-SE"/>
        </w:rPr>
        <w:t>Pilkington</w:t>
      </w:r>
      <w:r w:rsidR="00371173" w:rsidRPr="002F72C9">
        <w:rPr>
          <w:rFonts w:eastAsia="Tahoma" w:cs="Tahoma"/>
          <w:b/>
          <w:bCs/>
          <w:sz w:val="20"/>
          <w:szCs w:val="20"/>
          <w:lang w:val="sv-SE"/>
        </w:rPr>
        <w:t xml:space="preserve"> Botanical</w:t>
      </w:r>
      <w:r w:rsidR="00371173" w:rsidRPr="002F72C9">
        <w:rPr>
          <w:rFonts w:eastAsia="Tahoma" w:cs="Tahoma"/>
          <w:sz w:val="20"/>
          <w:szCs w:val="20"/>
          <w:lang w:val="sv-SE"/>
        </w:rPr>
        <w:t>™</w:t>
      </w:r>
      <w:r w:rsidRPr="002F72C9">
        <w:rPr>
          <w:rFonts w:eastAsia="Tahoma" w:cs="Tahoma"/>
          <w:sz w:val="20"/>
          <w:szCs w:val="20"/>
          <w:lang w:val="sv-SE"/>
        </w:rPr>
        <w:t xml:space="preserve">-serien </w:t>
      </w:r>
      <w:r>
        <w:rPr>
          <w:rFonts w:eastAsia="Tahoma" w:cs="Tahoma"/>
          <w:sz w:val="20"/>
          <w:szCs w:val="20"/>
          <w:lang w:val="sv-SE"/>
        </w:rPr>
        <w:t xml:space="preserve">med flera </w:t>
      </w:r>
      <w:r w:rsidRPr="002F72C9">
        <w:rPr>
          <w:rFonts w:eastAsia="Tahoma" w:cs="Tahoma"/>
          <w:sz w:val="20"/>
          <w:szCs w:val="20"/>
          <w:lang w:val="sv-SE"/>
        </w:rPr>
        <w:t xml:space="preserve">innovativa lösningar </w:t>
      </w:r>
      <w:r>
        <w:rPr>
          <w:rFonts w:eastAsia="Tahoma" w:cs="Tahoma"/>
          <w:sz w:val="20"/>
          <w:szCs w:val="20"/>
          <w:lang w:val="sv-SE"/>
        </w:rPr>
        <w:t xml:space="preserve">lämpliga för växthus. </w:t>
      </w:r>
      <w:r w:rsidR="008C7558">
        <w:rPr>
          <w:rFonts w:eastAsia="Tahoma" w:cs="Tahoma"/>
          <w:sz w:val="20"/>
          <w:szCs w:val="20"/>
          <w:lang w:val="sv-SE"/>
        </w:rPr>
        <w:t xml:space="preserve">Representanterna </w:t>
      </w:r>
      <w:r w:rsidRPr="002F72C9">
        <w:rPr>
          <w:rFonts w:eastAsia="Tahoma" w:cs="Tahoma"/>
          <w:sz w:val="20"/>
          <w:szCs w:val="20"/>
          <w:lang w:val="sv-SE"/>
        </w:rPr>
        <w:t xml:space="preserve">på plats är speciellt intresserade av att diskutera </w:t>
      </w:r>
      <w:r>
        <w:rPr>
          <w:rFonts w:eastAsia="Tahoma" w:cs="Tahoma"/>
          <w:sz w:val="20"/>
          <w:szCs w:val="20"/>
          <w:lang w:val="sv-SE"/>
        </w:rPr>
        <w:t xml:space="preserve">utmaningar </w:t>
      </w:r>
      <w:r w:rsidR="00AB5297">
        <w:rPr>
          <w:rFonts w:eastAsia="Tahoma" w:cs="Tahoma"/>
          <w:sz w:val="20"/>
          <w:szCs w:val="20"/>
          <w:lang w:val="sv-SE"/>
        </w:rPr>
        <w:t>samt</w:t>
      </w:r>
      <w:r>
        <w:rPr>
          <w:rFonts w:eastAsia="Tahoma" w:cs="Tahoma"/>
          <w:sz w:val="20"/>
          <w:szCs w:val="20"/>
          <w:lang w:val="sv-SE"/>
        </w:rPr>
        <w:t xml:space="preserve"> lösningar på potentiella problem.</w:t>
      </w:r>
    </w:p>
    <w:p w14:paraId="0D7FA59B" w14:textId="30DCB1BB" w:rsidR="00A642BD" w:rsidRPr="00520BF1" w:rsidRDefault="003F4BCF" w:rsidP="00861506">
      <w:pPr>
        <w:shd w:val="clear" w:color="auto" w:fill="FFFFFF"/>
        <w:spacing w:after="120" w:line="360" w:lineRule="auto"/>
        <w:textAlignment w:val="baseline"/>
        <w:outlineLvl w:val="0"/>
        <w:rPr>
          <w:rFonts w:eastAsia="Tahoma" w:cs="Tahoma"/>
          <w:sz w:val="20"/>
          <w:szCs w:val="20"/>
          <w:lang w:val="sv-SE"/>
        </w:rPr>
      </w:pPr>
      <w:r w:rsidRPr="00520BF1">
        <w:rPr>
          <w:rFonts w:eastAsia="Tahoma" w:cs="Tahoma"/>
          <w:sz w:val="20"/>
          <w:szCs w:val="20"/>
          <w:lang w:val="sv-SE"/>
        </w:rPr>
        <w:t xml:space="preserve">Vi erbjuder ett brett sortiment av </w:t>
      </w:r>
      <w:r w:rsidR="00AE6977" w:rsidRPr="00520BF1">
        <w:rPr>
          <w:rFonts w:eastAsia="Tahoma" w:cs="Tahoma"/>
          <w:sz w:val="20"/>
          <w:szCs w:val="20"/>
          <w:lang w:val="sv-SE"/>
        </w:rPr>
        <w:t xml:space="preserve">högpresterande glasprodukter som är lämpliga för användning i växthus, med den gemensamma nämnaren att öka grödornas tillväxt. Produkterna finns i olika tjocklekar. De tål upprepad rengöring och är </w:t>
      </w:r>
      <w:r w:rsidR="00520BF1" w:rsidRPr="00520BF1">
        <w:rPr>
          <w:rFonts w:eastAsia="Tahoma" w:cs="Tahoma"/>
          <w:sz w:val="20"/>
          <w:szCs w:val="20"/>
          <w:lang w:val="sv-SE"/>
        </w:rPr>
        <w:t xml:space="preserve">mycket </w:t>
      </w:r>
      <w:r w:rsidR="00AE6977" w:rsidRPr="00520BF1">
        <w:rPr>
          <w:rFonts w:eastAsia="Tahoma" w:cs="Tahoma"/>
          <w:sz w:val="20"/>
          <w:szCs w:val="20"/>
          <w:lang w:val="sv-SE"/>
        </w:rPr>
        <w:t>hållbara</w:t>
      </w:r>
      <w:r w:rsidR="00520BF1" w:rsidRPr="00520BF1">
        <w:rPr>
          <w:rFonts w:eastAsia="Tahoma" w:cs="Tahoma"/>
          <w:sz w:val="20"/>
          <w:szCs w:val="20"/>
          <w:lang w:val="sv-SE"/>
        </w:rPr>
        <w:t>.</w:t>
      </w:r>
    </w:p>
    <w:p w14:paraId="7500D6B0" w14:textId="751B61E0" w:rsidR="009C34A2" w:rsidRPr="00520BF1" w:rsidRDefault="00520BF1" w:rsidP="00861506">
      <w:pPr>
        <w:shd w:val="clear" w:color="auto" w:fill="FFFFFF"/>
        <w:spacing w:after="120" w:line="360" w:lineRule="auto"/>
        <w:textAlignment w:val="baseline"/>
        <w:outlineLvl w:val="0"/>
        <w:rPr>
          <w:rFonts w:eastAsia="Tahoma" w:cs="Tahoma"/>
          <w:sz w:val="20"/>
          <w:szCs w:val="20"/>
          <w:lang w:val="sv-SE"/>
        </w:rPr>
      </w:pPr>
      <w:r w:rsidRPr="00520BF1">
        <w:rPr>
          <w:rFonts w:eastAsia="Tahoma" w:cs="Tahoma"/>
          <w:sz w:val="20"/>
          <w:szCs w:val="20"/>
          <w:lang w:val="sv-SE"/>
        </w:rPr>
        <w:t xml:space="preserve">Vårt produktsortiment omfattar obelagt, belagt samt </w:t>
      </w:r>
      <w:r w:rsidR="009365CE">
        <w:rPr>
          <w:rFonts w:eastAsia="Tahoma" w:cs="Tahoma"/>
          <w:sz w:val="20"/>
          <w:szCs w:val="20"/>
          <w:lang w:val="sv-SE"/>
        </w:rPr>
        <w:t>ljusdiffusionsglas</w:t>
      </w:r>
      <w:r w:rsidRPr="00520BF1">
        <w:rPr>
          <w:rFonts w:eastAsia="Tahoma" w:cs="Tahoma"/>
          <w:sz w:val="20"/>
          <w:szCs w:val="20"/>
          <w:lang w:val="sv-SE"/>
        </w:rPr>
        <w:t>. De obelagda glase</w:t>
      </w:r>
      <w:r w:rsidR="008C7558">
        <w:rPr>
          <w:rFonts w:eastAsia="Tahoma" w:cs="Tahoma"/>
          <w:sz w:val="20"/>
          <w:szCs w:val="20"/>
          <w:lang w:val="sv-SE"/>
        </w:rPr>
        <w:t>n</w:t>
      </w:r>
      <w:r w:rsidRPr="00520BF1">
        <w:rPr>
          <w:rFonts w:eastAsia="Tahoma" w:cs="Tahoma"/>
          <w:sz w:val="20"/>
          <w:szCs w:val="20"/>
          <w:lang w:val="sv-SE"/>
        </w:rPr>
        <w:t xml:space="preserve"> är </w:t>
      </w:r>
      <w:r w:rsidR="008D1F2E" w:rsidRPr="00520BF1">
        <w:rPr>
          <w:rFonts w:eastAsia="Tahoma" w:cs="Tahoma"/>
          <w:sz w:val="20"/>
          <w:szCs w:val="20"/>
          <w:lang w:val="sv-SE"/>
        </w:rPr>
        <w:t xml:space="preserve">Pilkington </w:t>
      </w:r>
      <w:r w:rsidR="008D1F2E" w:rsidRPr="00520BF1">
        <w:rPr>
          <w:rFonts w:eastAsia="Tahoma" w:cs="Tahoma"/>
          <w:b/>
          <w:bCs/>
          <w:sz w:val="20"/>
          <w:szCs w:val="20"/>
          <w:lang w:val="sv-SE"/>
        </w:rPr>
        <w:t>Optifloat™</w:t>
      </w:r>
      <w:r w:rsidR="008D1F2E" w:rsidRPr="00520BF1">
        <w:rPr>
          <w:rFonts w:eastAsia="Tahoma" w:cs="Tahoma"/>
          <w:sz w:val="20"/>
          <w:szCs w:val="20"/>
          <w:lang w:val="sv-SE"/>
        </w:rPr>
        <w:t xml:space="preserve"> Clear</w:t>
      </w:r>
      <w:r w:rsidR="003F6FB6" w:rsidRPr="00520BF1">
        <w:rPr>
          <w:rFonts w:eastAsia="Tahoma" w:cs="Tahoma"/>
          <w:sz w:val="20"/>
          <w:szCs w:val="20"/>
          <w:lang w:val="sv-SE"/>
        </w:rPr>
        <w:t xml:space="preserve"> </w:t>
      </w:r>
      <w:r w:rsidRPr="00520BF1">
        <w:rPr>
          <w:rFonts w:eastAsia="Tahoma" w:cs="Tahoma"/>
          <w:sz w:val="20"/>
          <w:szCs w:val="20"/>
          <w:lang w:val="sv-SE"/>
        </w:rPr>
        <w:t xml:space="preserve">och </w:t>
      </w:r>
      <w:r w:rsidR="008D1F2E" w:rsidRPr="00520BF1">
        <w:rPr>
          <w:rFonts w:eastAsia="Tahoma" w:cs="Tahoma"/>
          <w:sz w:val="20"/>
          <w:szCs w:val="20"/>
          <w:lang w:val="sv-SE"/>
        </w:rPr>
        <w:t xml:space="preserve">Pilkington </w:t>
      </w:r>
      <w:r w:rsidR="008D1F2E" w:rsidRPr="00520BF1">
        <w:rPr>
          <w:rFonts w:eastAsia="Tahoma" w:cs="Tahoma"/>
          <w:b/>
          <w:bCs/>
          <w:sz w:val="20"/>
          <w:szCs w:val="20"/>
          <w:lang w:val="sv-SE"/>
        </w:rPr>
        <w:t>Optiwhite™</w:t>
      </w:r>
      <w:r w:rsidR="00424F28" w:rsidRPr="00424F28">
        <w:rPr>
          <w:rFonts w:eastAsia="Tahoma" w:cs="Tahoma"/>
          <w:sz w:val="20"/>
          <w:szCs w:val="20"/>
          <w:lang w:val="sv-SE"/>
        </w:rPr>
        <w:t xml:space="preserve">, </w:t>
      </w:r>
      <w:r w:rsidR="00763BC1" w:rsidRPr="00520BF1">
        <w:rPr>
          <w:rFonts w:eastAsia="Tahoma" w:cs="Tahoma"/>
          <w:sz w:val="20"/>
          <w:szCs w:val="20"/>
          <w:lang w:val="sv-SE"/>
        </w:rPr>
        <w:t>extra</w:t>
      </w:r>
      <w:r w:rsidRPr="00520BF1">
        <w:rPr>
          <w:rFonts w:eastAsia="Tahoma" w:cs="Tahoma"/>
          <w:sz w:val="20"/>
          <w:szCs w:val="20"/>
          <w:lang w:val="sv-SE"/>
        </w:rPr>
        <w:t xml:space="preserve"> klart glas. Det </w:t>
      </w:r>
      <w:r w:rsidR="00A4543C">
        <w:rPr>
          <w:rFonts w:eastAsia="Tahoma" w:cs="Tahoma"/>
          <w:sz w:val="20"/>
          <w:szCs w:val="20"/>
          <w:lang w:val="sv-SE"/>
        </w:rPr>
        <w:t xml:space="preserve">ljusspridande glaset </w:t>
      </w:r>
      <w:r w:rsidR="00433195" w:rsidRPr="00520BF1">
        <w:rPr>
          <w:rFonts w:eastAsia="Tahoma" w:cs="Tahoma"/>
          <w:sz w:val="20"/>
          <w:szCs w:val="20"/>
          <w:lang w:val="sv-SE"/>
        </w:rPr>
        <w:t xml:space="preserve">Pilkington </w:t>
      </w:r>
      <w:r w:rsidR="00433195" w:rsidRPr="00520BF1">
        <w:rPr>
          <w:rFonts w:eastAsia="Tahoma" w:cs="Tahoma"/>
          <w:b/>
          <w:bCs/>
          <w:sz w:val="20"/>
          <w:szCs w:val="20"/>
          <w:lang w:val="sv-SE"/>
        </w:rPr>
        <w:t>HortiHaze™</w:t>
      </w:r>
      <w:r w:rsidR="00433195" w:rsidRPr="00520BF1">
        <w:rPr>
          <w:rFonts w:eastAsia="Tahoma" w:cs="Tahoma"/>
          <w:sz w:val="20"/>
          <w:szCs w:val="20"/>
          <w:lang w:val="sv-SE"/>
        </w:rPr>
        <w:t xml:space="preserve"> </w:t>
      </w:r>
      <w:r w:rsidRPr="00520BF1">
        <w:rPr>
          <w:rFonts w:eastAsia="Tahoma" w:cs="Tahoma"/>
          <w:sz w:val="20"/>
          <w:szCs w:val="20"/>
          <w:lang w:val="sv-SE"/>
        </w:rPr>
        <w:t>förhindra</w:t>
      </w:r>
      <w:r w:rsidR="00A4543C">
        <w:rPr>
          <w:rFonts w:eastAsia="Tahoma" w:cs="Tahoma"/>
          <w:sz w:val="20"/>
          <w:szCs w:val="20"/>
          <w:lang w:val="sv-SE"/>
        </w:rPr>
        <w:t>r</w:t>
      </w:r>
      <w:r w:rsidRPr="00520BF1">
        <w:rPr>
          <w:rFonts w:eastAsia="Tahoma" w:cs="Tahoma"/>
          <w:sz w:val="20"/>
          <w:szCs w:val="20"/>
          <w:lang w:val="sv-SE"/>
        </w:rPr>
        <w:t xml:space="preserve"> problem med skuggning och ev. överhettning. </w:t>
      </w:r>
      <w:r w:rsidR="00433195" w:rsidRPr="00520BF1">
        <w:rPr>
          <w:rFonts w:eastAsia="Tahoma" w:cs="Tahoma"/>
          <w:sz w:val="20"/>
          <w:szCs w:val="20"/>
          <w:lang w:val="sv-SE"/>
        </w:rPr>
        <w:t xml:space="preserve">Pilkington </w:t>
      </w:r>
      <w:r w:rsidR="00433195" w:rsidRPr="00520BF1">
        <w:rPr>
          <w:rFonts w:eastAsia="Tahoma" w:cs="Tahoma"/>
          <w:b/>
          <w:bCs/>
          <w:sz w:val="20"/>
          <w:szCs w:val="20"/>
          <w:lang w:val="sv-SE"/>
        </w:rPr>
        <w:t>HortiGrow™</w:t>
      </w:r>
      <w:r w:rsidR="00433195" w:rsidRPr="00520BF1">
        <w:rPr>
          <w:rFonts w:eastAsia="Tahoma" w:cs="Tahoma"/>
          <w:sz w:val="20"/>
          <w:szCs w:val="20"/>
          <w:lang w:val="sv-SE"/>
        </w:rPr>
        <w:t xml:space="preserve"> </w:t>
      </w:r>
      <w:r w:rsidRPr="00520BF1">
        <w:rPr>
          <w:rFonts w:eastAsia="Tahoma" w:cs="Tahoma"/>
          <w:sz w:val="20"/>
          <w:szCs w:val="20"/>
          <w:lang w:val="sv-SE"/>
        </w:rPr>
        <w:t xml:space="preserve">erbjuder </w:t>
      </w:r>
      <w:r w:rsidR="005A7E49">
        <w:rPr>
          <w:rFonts w:eastAsia="Tahoma" w:cs="Tahoma"/>
          <w:sz w:val="20"/>
          <w:szCs w:val="20"/>
          <w:lang w:val="sv-SE"/>
        </w:rPr>
        <w:t>högre</w:t>
      </w:r>
      <w:r w:rsidRPr="00520BF1">
        <w:rPr>
          <w:rFonts w:eastAsia="Tahoma" w:cs="Tahoma"/>
          <w:sz w:val="20"/>
          <w:szCs w:val="20"/>
          <w:lang w:val="sv-SE"/>
        </w:rPr>
        <w:t xml:space="preserve"> ljustransmission. Vi utvecklar även andra lösningar för </w:t>
      </w:r>
      <w:r>
        <w:rPr>
          <w:rFonts w:eastAsia="Tahoma" w:cs="Tahoma"/>
          <w:sz w:val="20"/>
          <w:szCs w:val="20"/>
          <w:lang w:val="sv-SE"/>
        </w:rPr>
        <w:t>at</w:t>
      </w:r>
      <w:r w:rsidRPr="00520BF1">
        <w:rPr>
          <w:rFonts w:eastAsia="Tahoma" w:cs="Tahoma"/>
          <w:sz w:val="20"/>
          <w:szCs w:val="20"/>
          <w:lang w:val="sv-SE"/>
        </w:rPr>
        <w:t xml:space="preserve">t </w:t>
      </w:r>
      <w:r w:rsidR="00A42921">
        <w:rPr>
          <w:rFonts w:eastAsia="Tahoma" w:cs="Tahoma"/>
          <w:sz w:val="20"/>
          <w:szCs w:val="20"/>
          <w:lang w:val="sv-SE"/>
        </w:rPr>
        <w:t>reducera</w:t>
      </w:r>
      <w:r w:rsidRPr="00520BF1">
        <w:rPr>
          <w:rFonts w:eastAsia="Tahoma" w:cs="Tahoma"/>
          <w:sz w:val="20"/>
          <w:szCs w:val="20"/>
          <w:lang w:val="sv-SE"/>
        </w:rPr>
        <w:t xml:space="preserve"> behovet av rengöring samt </w:t>
      </w:r>
      <w:r w:rsidR="00A42921">
        <w:rPr>
          <w:rFonts w:eastAsia="Tahoma" w:cs="Tahoma"/>
          <w:sz w:val="20"/>
          <w:szCs w:val="20"/>
          <w:lang w:val="sv-SE"/>
        </w:rPr>
        <w:t xml:space="preserve">minska </w:t>
      </w:r>
      <w:r w:rsidRPr="00520BF1">
        <w:rPr>
          <w:rFonts w:eastAsia="Tahoma" w:cs="Tahoma"/>
          <w:sz w:val="20"/>
          <w:szCs w:val="20"/>
          <w:lang w:val="sv-SE"/>
        </w:rPr>
        <w:t>värmeförluster</w:t>
      </w:r>
      <w:r w:rsidR="005A7E49">
        <w:rPr>
          <w:rFonts w:eastAsia="Tahoma" w:cs="Tahoma"/>
          <w:sz w:val="20"/>
          <w:szCs w:val="20"/>
          <w:lang w:val="sv-SE"/>
        </w:rPr>
        <w:t>na</w:t>
      </w:r>
      <w:r w:rsidRPr="00520BF1">
        <w:rPr>
          <w:rFonts w:eastAsia="Tahoma" w:cs="Tahoma"/>
          <w:sz w:val="20"/>
          <w:szCs w:val="20"/>
          <w:lang w:val="sv-SE"/>
        </w:rPr>
        <w:t>.</w:t>
      </w:r>
    </w:p>
    <w:p w14:paraId="3C3924A9" w14:textId="01D7947D" w:rsidR="003E6199" w:rsidRDefault="008C7558" w:rsidP="003E6199">
      <w:pPr>
        <w:shd w:val="clear" w:color="auto" w:fill="FFFFFF"/>
        <w:spacing w:after="120" w:line="360" w:lineRule="auto"/>
        <w:textAlignment w:val="baseline"/>
        <w:outlineLvl w:val="0"/>
        <w:rPr>
          <w:rFonts w:eastAsia="Tahoma" w:cs="Tahoma"/>
          <w:sz w:val="20"/>
          <w:szCs w:val="20"/>
          <w:lang w:val="sv-SE"/>
        </w:rPr>
      </w:pPr>
      <w:r>
        <w:rPr>
          <w:rFonts w:eastAsia="Tahoma" w:cs="Tahoma"/>
          <w:sz w:val="20"/>
          <w:szCs w:val="20"/>
          <w:lang w:val="sv-SE"/>
        </w:rPr>
        <w:t xml:space="preserve">Representanterna från </w:t>
      </w:r>
      <w:r w:rsidR="00861506" w:rsidRPr="00EA411D">
        <w:rPr>
          <w:rFonts w:eastAsia="Tahoma" w:cs="Tahoma"/>
          <w:sz w:val="20"/>
          <w:szCs w:val="20"/>
          <w:lang w:val="sv-SE"/>
        </w:rPr>
        <w:t>NSG Group</w:t>
      </w:r>
      <w:r w:rsidR="00EA411D" w:rsidRPr="00EA411D">
        <w:rPr>
          <w:rFonts w:eastAsia="Tahoma" w:cs="Tahoma"/>
          <w:sz w:val="20"/>
          <w:szCs w:val="20"/>
          <w:lang w:val="sv-SE"/>
        </w:rPr>
        <w:t xml:space="preserve"> på </w:t>
      </w:r>
      <w:r w:rsidR="00BB2E68" w:rsidRPr="00EA411D">
        <w:rPr>
          <w:rFonts w:eastAsia="Tahoma" w:cs="Tahoma"/>
          <w:sz w:val="20"/>
          <w:szCs w:val="20"/>
          <w:lang w:val="sv-SE"/>
        </w:rPr>
        <w:t>GreenTech</w:t>
      </w:r>
      <w:r w:rsidR="002D75C7" w:rsidRPr="00EA411D">
        <w:rPr>
          <w:rFonts w:eastAsia="Tahoma" w:cs="Tahoma"/>
          <w:sz w:val="20"/>
          <w:szCs w:val="20"/>
          <w:lang w:val="sv-SE"/>
        </w:rPr>
        <w:t xml:space="preserve"> 20</w:t>
      </w:r>
      <w:r w:rsidR="00BB2E68" w:rsidRPr="00EA411D">
        <w:rPr>
          <w:rFonts w:eastAsia="Tahoma" w:cs="Tahoma"/>
          <w:sz w:val="20"/>
          <w:szCs w:val="20"/>
          <w:lang w:val="sv-SE"/>
        </w:rPr>
        <w:t>22</w:t>
      </w:r>
      <w:r w:rsidR="002D75C7" w:rsidRPr="00EA411D">
        <w:rPr>
          <w:rFonts w:eastAsia="Tahoma" w:cs="Tahoma"/>
          <w:sz w:val="20"/>
          <w:szCs w:val="20"/>
          <w:lang w:val="sv-SE"/>
        </w:rPr>
        <w:t xml:space="preserve"> </w:t>
      </w:r>
      <w:r w:rsidR="00EA411D" w:rsidRPr="00EA411D">
        <w:rPr>
          <w:rFonts w:eastAsia="Tahoma" w:cs="Tahoma"/>
          <w:sz w:val="20"/>
          <w:szCs w:val="20"/>
          <w:lang w:val="sv-SE"/>
        </w:rPr>
        <w:t>ser fram emot att möta alla kunder och besökare som vill lära sig mer o</w:t>
      </w:r>
      <w:r w:rsidR="00EA411D">
        <w:rPr>
          <w:rFonts w:eastAsia="Tahoma" w:cs="Tahoma"/>
          <w:sz w:val="20"/>
          <w:szCs w:val="20"/>
          <w:lang w:val="sv-SE"/>
        </w:rPr>
        <w:t>m hur P</w:t>
      </w:r>
      <w:r w:rsidR="003E6199" w:rsidRPr="00EA411D">
        <w:rPr>
          <w:rFonts w:eastAsia="Tahoma" w:cs="Tahoma"/>
          <w:sz w:val="20"/>
          <w:szCs w:val="20"/>
          <w:lang w:val="sv-SE"/>
        </w:rPr>
        <w:t xml:space="preserve">ilkington </w:t>
      </w:r>
      <w:r w:rsidR="00371173" w:rsidRPr="00EA411D">
        <w:rPr>
          <w:rFonts w:eastAsia="Tahoma" w:cs="Tahoma"/>
          <w:b/>
          <w:bCs/>
          <w:sz w:val="20"/>
          <w:szCs w:val="20"/>
          <w:lang w:val="sv-SE"/>
        </w:rPr>
        <w:t>Botanical™</w:t>
      </w:r>
      <w:r w:rsidR="00EA411D" w:rsidRPr="002F72C9">
        <w:rPr>
          <w:rFonts w:eastAsia="Tahoma" w:cs="Tahoma"/>
          <w:sz w:val="20"/>
          <w:szCs w:val="20"/>
          <w:lang w:val="sv-SE"/>
        </w:rPr>
        <w:t>-serien</w:t>
      </w:r>
      <w:r w:rsidR="00EA411D">
        <w:rPr>
          <w:rFonts w:eastAsia="Tahoma" w:cs="Tahoma"/>
          <w:sz w:val="20"/>
          <w:szCs w:val="20"/>
          <w:lang w:val="sv-SE"/>
        </w:rPr>
        <w:t xml:space="preserve"> kan hjälpa dem. </w:t>
      </w:r>
    </w:p>
    <w:p w14:paraId="5D16E9D8" w14:textId="77777777" w:rsidR="005619DA" w:rsidRDefault="005619DA" w:rsidP="003E6199">
      <w:pPr>
        <w:shd w:val="clear" w:color="auto" w:fill="FFFFFF"/>
        <w:spacing w:after="120" w:line="360" w:lineRule="auto"/>
        <w:textAlignment w:val="baseline"/>
        <w:outlineLvl w:val="0"/>
        <w:rPr>
          <w:rFonts w:eastAsia="Tahoma" w:cs="Tahoma"/>
          <w:sz w:val="20"/>
          <w:szCs w:val="20"/>
          <w:lang w:val="sv-SE"/>
        </w:rPr>
      </w:pPr>
    </w:p>
    <w:p w14:paraId="0B7BAD9E" w14:textId="50E78645" w:rsidR="00EA411D" w:rsidRDefault="00EA411D" w:rsidP="003E6199">
      <w:pPr>
        <w:shd w:val="clear" w:color="auto" w:fill="FFFFFF"/>
        <w:spacing w:after="120" w:line="360" w:lineRule="auto"/>
        <w:textAlignment w:val="baseline"/>
        <w:outlineLvl w:val="0"/>
        <w:rPr>
          <w:sz w:val="20"/>
          <w:szCs w:val="20"/>
          <w:lang w:val="sv"/>
        </w:rPr>
      </w:pPr>
      <w:r>
        <w:rPr>
          <w:rFonts w:eastAsia="Tahoma" w:cs="Tahoma"/>
          <w:sz w:val="20"/>
          <w:szCs w:val="20"/>
          <w:lang w:val="sv-SE"/>
        </w:rPr>
        <w:t xml:space="preserve">Besök oss i monter: </w:t>
      </w:r>
      <w:r w:rsidRPr="00861506">
        <w:rPr>
          <w:sz w:val="20"/>
          <w:szCs w:val="20"/>
          <w:lang w:val="sv"/>
        </w:rPr>
        <w:t>01 502.</w:t>
      </w:r>
    </w:p>
    <w:p w14:paraId="6B6D0862" w14:textId="77777777" w:rsidR="005619DA" w:rsidRPr="00EA411D" w:rsidRDefault="005619DA" w:rsidP="003E6199">
      <w:pPr>
        <w:shd w:val="clear" w:color="auto" w:fill="FFFFFF"/>
        <w:spacing w:after="120" w:line="360" w:lineRule="auto"/>
        <w:textAlignment w:val="baseline"/>
        <w:outlineLvl w:val="0"/>
        <w:rPr>
          <w:rFonts w:eastAsia="Tahoma" w:cs="Tahoma"/>
          <w:sz w:val="20"/>
          <w:szCs w:val="20"/>
          <w:lang w:val="sv-SE"/>
        </w:rPr>
      </w:pPr>
    </w:p>
    <w:p w14:paraId="74BD875E" w14:textId="0280B877" w:rsidR="005A3140" w:rsidRPr="00EA411D" w:rsidRDefault="00EC710E" w:rsidP="005A3140">
      <w:pPr>
        <w:pStyle w:val="Normalwebb"/>
        <w:spacing w:line="360" w:lineRule="auto"/>
        <w:rPr>
          <w:rFonts w:ascii="Tahoma" w:hAnsi="Tahoma" w:cs="Tahoma"/>
          <w:sz w:val="20"/>
          <w:szCs w:val="20"/>
          <w:lang w:val="sv-SE"/>
        </w:rPr>
      </w:pPr>
      <w:r w:rsidRPr="00EA411D">
        <w:rPr>
          <w:rFonts w:ascii="Tahoma" w:hAnsi="Tahoma" w:cs="Tahoma"/>
          <w:sz w:val="20"/>
          <w:szCs w:val="20"/>
          <w:lang w:val="sv-SE"/>
        </w:rPr>
        <w:t>F</w:t>
      </w:r>
      <w:r w:rsidR="00EA411D" w:rsidRPr="00EA411D">
        <w:rPr>
          <w:rFonts w:ascii="Tahoma" w:hAnsi="Tahoma" w:cs="Tahoma"/>
          <w:sz w:val="20"/>
          <w:szCs w:val="20"/>
          <w:lang w:val="sv-SE"/>
        </w:rPr>
        <w:t>ör</w:t>
      </w:r>
      <w:r w:rsidR="00EA411D">
        <w:rPr>
          <w:rFonts w:ascii="Tahoma" w:hAnsi="Tahoma" w:cs="Tahoma"/>
          <w:sz w:val="20"/>
          <w:szCs w:val="20"/>
          <w:lang w:val="sv-SE"/>
        </w:rPr>
        <w:t xml:space="preserve"> ytterligare information, läs här</w:t>
      </w:r>
      <w:r w:rsidRPr="00EA411D">
        <w:rPr>
          <w:rFonts w:ascii="Tahoma" w:hAnsi="Tahoma" w:cs="Tahoma"/>
          <w:sz w:val="20"/>
          <w:szCs w:val="20"/>
          <w:lang w:val="sv-SE"/>
        </w:rPr>
        <w:t xml:space="preserve">: </w:t>
      </w:r>
      <w:hyperlink r:id="rId12" w:history="1">
        <w:r w:rsidR="00371173" w:rsidRPr="00EA411D">
          <w:rPr>
            <w:rStyle w:val="Hyperlnk"/>
            <w:rFonts w:ascii="Tahoma" w:hAnsi="Tahoma" w:cs="Tahoma"/>
            <w:sz w:val="20"/>
            <w:szCs w:val="20"/>
            <w:lang w:val="sv-SE"/>
          </w:rPr>
          <w:t>http://botanical.pilkington.com</w:t>
        </w:r>
      </w:hyperlink>
      <w:r w:rsidR="00371173" w:rsidRPr="00EA411D">
        <w:rPr>
          <w:rFonts w:ascii="Tahoma" w:hAnsi="Tahoma" w:cs="Tahoma"/>
          <w:sz w:val="20"/>
          <w:szCs w:val="20"/>
          <w:lang w:val="sv-SE"/>
        </w:rPr>
        <w:t xml:space="preserve"> </w:t>
      </w:r>
    </w:p>
    <w:p w14:paraId="17463CE3" w14:textId="77777777" w:rsidR="00424F28" w:rsidRDefault="00424F28" w:rsidP="003A4079">
      <w:pPr>
        <w:pStyle w:val="Normalwebb"/>
        <w:spacing w:line="360" w:lineRule="auto"/>
        <w:jc w:val="center"/>
        <w:rPr>
          <w:rFonts w:ascii="Tahoma" w:hAnsi="Tahoma" w:cs="Tahoma"/>
          <w:b/>
          <w:sz w:val="20"/>
          <w:szCs w:val="20"/>
          <w:lang w:val="sv-SE"/>
        </w:rPr>
      </w:pPr>
    </w:p>
    <w:p w14:paraId="25FF07E1" w14:textId="4B8A64B4" w:rsidR="003A0B8B" w:rsidRPr="00EA411D" w:rsidRDefault="005353B0" w:rsidP="003A4079">
      <w:pPr>
        <w:pStyle w:val="Normalwebb"/>
        <w:spacing w:line="360" w:lineRule="auto"/>
        <w:jc w:val="center"/>
        <w:rPr>
          <w:rFonts w:ascii="Tahoma" w:hAnsi="Tahoma" w:cs="Tahoma"/>
          <w:b/>
          <w:bCs/>
          <w:color w:val="000000"/>
          <w:sz w:val="20"/>
          <w:szCs w:val="20"/>
          <w:lang w:val="sv-SE"/>
        </w:rPr>
      </w:pPr>
      <w:r>
        <w:rPr>
          <w:rFonts w:ascii="Tahoma" w:hAnsi="Tahoma" w:cs="Tahoma"/>
          <w:b/>
          <w:sz w:val="20"/>
          <w:szCs w:val="20"/>
          <w:lang w:val="sv-SE"/>
        </w:rPr>
        <w:t>SLUT</w:t>
      </w:r>
    </w:p>
    <w:p w14:paraId="092224EE" w14:textId="77777777" w:rsidR="005619DA" w:rsidRDefault="005619DA" w:rsidP="00851B8C">
      <w:pPr>
        <w:spacing w:before="100" w:beforeAutospacing="1" w:after="100" w:afterAutospacing="1"/>
        <w:jc w:val="both"/>
        <w:rPr>
          <w:lang w:val="sv-SE"/>
        </w:rPr>
      </w:pPr>
    </w:p>
    <w:p w14:paraId="662F3324" w14:textId="77777777" w:rsidR="005619DA" w:rsidRDefault="005619DA" w:rsidP="00851B8C">
      <w:pPr>
        <w:spacing w:before="100" w:beforeAutospacing="1" w:after="100" w:afterAutospacing="1"/>
        <w:jc w:val="both"/>
        <w:rPr>
          <w:lang w:val="sv-SE"/>
        </w:rPr>
      </w:pPr>
    </w:p>
    <w:p w14:paraId="4AF3696B" w14:textId="77777777" w:rsidR="005619DA" w:rsidRDefault="005619DA" w:rsidP="00851B8C">
      <w:pPr>
        <w:spacing w:before="100" w:beforeAutospacing="1" w:after="100" w:afterAutospacing="1"/>
        <w:jc w:val="both"/>
        <w:rPr>
          <w:lang w:val="sv-SE"/>
        </w:rPr>
      </w:pPr>
    </w:p>
    <w:p w14:paraId="20847D6F" w14:textId="77777777" w:rsidR="005619DA" w:rsidRDefault="005619DA" w:rsidP="00851B8C">
      <w:pPr>
        <w:spacing w:before="100" w:beforeAutospacing="1" w:after="100" w:afterAutospacing="1"/>
        <w:jc w:val="both"/>
        <w:rPr>
          <w:lang w:val="sv-SE"/>
        </w:rPr>
      </w:pPr>
    </w:p>
    <w:p w14:paraId="1AC7F68A" w14:textId="771FF846" w:rsidR="00851B8C" w:rsidRDefault="00851B8C" w:rsidP="00851B8C">
      <w:pPr>
        <w:spacing w:before="100" w:beforeAutospacing="1" w:after="100" w:afterAutospacing="1"/>
        <w:jc w:val="both"/>
        <w:rPr>
          <w:rFonts w:cs="Tahoma"/>
          <w:b/>
          <w:bCs/>
          <w:sz w:val="20"/>
          <w:szCs w:val="20"/>
          <w:lang w:val="sv-SE"/>
        </w:rPr>
      </w:pPr>
      <w:r w:rsidRPr="00E25493">
        <w:rPr>
          <w:rFonts w:cs="Tahoma"/>
          <w:b/>
          <w:bCs/>
          <w:sz w:val="20"/>
          <w:szCs w:val="20"/>
          <w:lang w:val="sv-SE"/>
        </w:rPr>
        <w:t>Notis till redaktörerna:</w:t>
      </w:r>
    </w:p>
    <w:p w14:paraId="0449DDBC" w14:textId="77777777" w:rsidR="00851B8C" w:rsidRPr="00226DB6" w:rsidRDefault="00851B8C" w:rsidP="00851B8C">
      <w:pPr>
        <w:spacing w:before="100" w:beforeAutospacing="1" w:after="100" w:afterAutospacing="1"/>
        <w:jc w:val="both"/>
        <w:rPr>
          <w:rFonts w:cs="Tahoma"/>
          <w:b/>
          <w:bCs/>
          <w:szCs w:val="18"/>
          <w:lang w:val="sv-SE"/>
        </w:rPr>
      </w:pPr>
      <w:r w:rsidRPr="00226DB6">
        <w:rPr>
          <w:rFonts w:cs="Tahoma"/>
          <w:b/>
          <w:bCs/>
          <w:szCs w:val="18"/>
          <w:lang w:val="sv-SE"/>
        </w:rPr>
        <w:t>Om NSG Group (Nippon Sheet Glass Co. Ltd. och dess koncernföretag)</w:t>
      </w:r>
    </w:p>
    <w:p w14:paraId="20CC215B" w14:textId="77777777" w:rsidR="00851B8C" w:rsidRPr="00226DB6" w:rsidRDefault="00851B8C" w:rsidP="00851B8C">
      <w:pPr>
        <w:spacing w:before="100" w:beforeAutospacing="1" w:after="100" w:afterAutospacing="1"/>
        <w:jc w:val="both"/>
        <w:rPr>
          <w:rFonts w:cs="Tahoma"/>
          <w:szCs w:val="18"/>
          <w:lang w:val="sv-SE"/>
        </w:rPr>
      </w:pPr>
      <w:r w:rsidRPr="00226DB6">
        <w:rPr>
          <w:rFonts w:cs="Tahoma"/>
          <w:szCs w:val="18"/>
          <w:lang w:val="sv-SE"/>
        </w:rPr>
        <w:t>NSG Group är världens ledande tillverkare av glas och inglasningssystem inom affärsområdena Architectural, Automotive och Creative Technology. Architectural tillverkar och levererar glas för arkitekturtillämpningar samt för solenergimarknaden och andra sektorer. Automotive bistår marknaderna för originalutrustning till bilar (OE) och ersättningsrutor för eftermarknaden (AGR). Creative Technology omfattar flera olika verksamheter inkl. linser och ljusstyrningar i skrivare och skannrar samt glasfiber som används till kamremmar i bilmotorer och glasflingor.</w:t>
      </w:r>
    </w:p>
    <w:p w14:paraId="52287267" w14:textId="77777777" w:rsidR="00851B8C" w:rsidRPr="00226DB6" w:rsidRDefault="00851B8C" w:rsidP="00851B8C">
      <w:pPr>
        <w:spacing w:before="100" w:beforeAutospacing="1" w:after="100" w:afterAutospacing="1"/>
        <w:jc w:val="both"/>
        <w:rPr>
          <w:rFonts w:cs="Tahoma"/>
          <w:szCs w:val="18"/>
          <w:lang w:val="sv-SE"/>
        </w:rPr>
      </w:pPr>
      <w:r w:rsidRPr="00226DB6">
        <w:rPr>
          <w:rFonts w:cs="Tahoma"/>
          <w:szCs w:val="18"/>
          <w:lang w:val="sv-SE"/>
        </w:rPr>
        <w:t xml:space="preserve">För mer information om NSG Group: </w:t>
      </w:r>
      <w:hyperlink r:id="rId13" w:history="1">
        <w:r w:rsidRPr="00226DB6">
          <w:rPr>
            <w:rStyle w:val="Hyperlnk"/>
            <w:rFonts w:cs="Tahoma"/>
            <w:szCs w:val="18"/>
            <w:lang w:val="sv-SE"/>
          </w:rPr>
          <w:t>www.nsg.com</w:t>
        </w:r>
      </w:hyperlink>
    </w:p>
    <w:p w14:paraId="4B07E881" w14:textId="12617256" w:rsidR="000818D7" w:rsidRPr="00851B8C" w:rsidRDefault="00851B8C" w:rsidP="00851B8C">
      <w:pPr>
        <w:rPr>
          <w:rFonts w:cs="Tahoma"/>
          <w:sz w:val="20"/>
          <w:szCs w:val="20"/>
          <w:lang w:val="sv-SE"/>
        </w:rPr>
      </w:pPr>
      <w:r w:rsidRPr="00226DB6">
        <w:rPr>
          <w:rFonts w:cs="Tahoma"/>
          <w:szCs w:val="18"/>
          <w:lang w:val="sv-SE"/>
        </w:rPr>
        <w:t xml:space="preserve">För mer information om Pilkingtons glasprodukter: </w:t>
      </w:r>
      <w:hyperlink r:id="rId14" w:history="1">
        <w:r w:rsidRPr="00226DB6">
          <w:rPr>
            <w:rStyle w:val="Hyperlnk"/>
            <w:rFonts w:cs="Tahoma"/>
            <w:szCs w:val="18"/>
            <w:lang w:val="sv-SE"/>
          </w:rPr>
          <w:t>www.pilkington.</w:t>
        </w:r>
      </w:hyperlink>
      <w:r w:rsidRPr="00226DB6">
        <w:rPr>
          <w:rStyle w:val="Hyperlnk"/>
          <w:rFonts w:cs="Tahoma"/>
          <w:szCs w:val="18"/>
          <w:lang w:val="sv-SE"/>
        </w:rPr>
        <w:t>se</w:t>
      </w:r>
    </w:p>
    <w:sectPr w:rsidR="000818D7" w:rsidRPr="00851B8C" w:rsidSect="00E518D1">
      <w:headerReference w:type="even" r:id="rId15"/>
      <w:headerReference w:type="default" r:id="rId16"/>
      <w:footerReference w:type="default" r:id="rId17"/>
      <w:headerReference w:type="first" r:id="rId18"/>
      <w:pgSz w:w="12240" w:h="15840" w:code="1"/>
      <w:pgMar w:top="3254" w:right="1022" w:bottom="1440" w:left="2160" w:header="706"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92360" w14:textId="77777777" w:rsidR="00507111" w:rsidRDefault="00507111" w:rsidP="00BD214B">
      <w:pPr>
        <w:spacing w:after="0" w:line="240" w:lineRule="auto"/>
      </w:pPr>
      <w:r>
        <w:separator/>
      </w:r>
    </w:p>
  </w:endnote>
  <w:endnote w:type="continuationSeparator" w:id="0">
    <w:p w14:paraId="2A38F0FB" w14:textId="77777777" w:rsidR="00507111" w:rsidRDefault="00507111" w:rsidP="00BD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TT) Regular">
    <w:altName w:val="Times New Roman"/>
    <w:panose1 w:val="00000000000000000000"/>
    <w:charset w:val="00"/>
    <w:family w:val="auto"/>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98A3C" w14:textId="77777777" w:rsidR="0023051C" w:rsidRPr="00E45AF6" w:rsidRDefault="0023051C" w:rsidP="00833CAF">
    <w:pPr>
      <w:pStyle w:val="Sidfot"/>
      <w:jc w:val="right"/>
      <w:rPr>
        <w:b/>
      </w:rPr>
    </w:pPr>
    <w:r w:rsidRPr="00E45AF6">
      <w:rPr>
        <w:b/>
      </w:rPr>
      <w:t>www.pilkington.com</w:t>
    </w:r>
  </w:p>
  <w:p w14:paraId="038906D4" w14:textId="77777777" w:rsidR="0023051C" w:rsidRDefault="002305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B27B1" w14:textId="77777777" w:rsidR="00507111" w:rsidRDefault="00507111" w:rsidP="00BD214B">
      <w:pPr>
        <w:spacing w:after="0" w:line="240" w:lineRule="auto"/>
      </w:pPr>
      <w:r>
        <w:separator/>
      </w:r>
    </w:p>
  </w:footnote>
  <w:footnote w:type="continuationSeparator" w:id="0">
    <w:p w14:paraId="5609FD23" w14:textId="77777777" w:rsidR="00507111" w:rsidRDefault="00507111" w:rsidP="00BD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958C" w14:textId="77777777" w:rsidR="0023051C" w:rsidRDefault="005A7E49">
    <w:pPr>
      <w:pStyle w:val="Sidhuvud"/>
    </w:pPr>
    <w:r>
      <w:rPr>
        <w:noProof/>
        <w:lang w:eastAsia="en-GB"/>
      </w:rPr>
      <w:pict w14:anchorId="1096C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4" o:spid="_x0000_s2080" type="#_x0000_t75" style="position:absolute;margin-left:0;margin-top:0;width:595.15pt;height:841.5pt;z-index:-251658752;mso-position-horizontal:center;mso-position-horizontal-relative:margin;mso-position-vertical:center;mso-position-vertical-relative:margin" o:allowincell="f">
          <v:imagedata r:id="rId1" o:title="NSGPilk_PressRelease_A4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5F3D" w14:textId="77777777" w:rsidR="0023051C" w:rsidRDefault="005A7E49">
    <w:pPr>
      <w:pStyle w:val="Sidhuvud"/>
    </w:pPr>
    <w:r>
      <w:rPr>
        <w:noProof/>
        <w:lang w:eastAsia="en-GB"/>
      </w:rPr>
      <w:pict w14:anchorId="02FAF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5" o:spid="_x0000_s2081" type="#_x0000_t75" style="position:absolute;margin-left:-108pt;margin-top:-162.85pt;width:595.15pt;height:841.5pt;z-index:-251657728;mso-position-horizontal-relative:margin;mso-position-vertical-relative:margin" o:allowincell="f">
          <v:imagedata r:id="rId1" o:title="NSGPilk_PressRelease_A4_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3B19C" w14:textId="77777777" w:rsidR="0023051C" w:rsidRDefault="005A7E49">
    <w:pPr>
      <w:pStyle w:val="Sidhuvud"/>
    </w:pPr>
    <w:r>
      <w:rPr>
        <w:noProof/>
        <w:lang w:eastAsia="en-GB"/>
      </w:rPr>
      <w:pict w14:anchorId="70829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3" o:spid="_x0000_s2079" type="#_x0000_t75" style="position:absolute;margin-left:0;margin-top:0;width:595.15pt;height:841.5pt;z-index:-251659776;mso-position-horizontal:center;mso-position-horizontal-relative:margin;mso-position-vertical:center;mso-position-vertical-relative:margin" o:allowincell="f">
          <v:imagedata r:id="rId1" o:title="NSGPilk_PressRelease_A4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18ED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A2B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3A9C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BE7F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D453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0011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5CF5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6C8D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B2A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368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4C4C09"/>
    <w:multiLevelType w:val="hybridMultilevel"/>
    <w:tmpl w:val="9230BD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doNotTrackMoves/>
  <w:defaultTabStop w:val="720"/>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B92"/>
    <w:rsid w:val="00010B30"/>
    <w:rsid w:val="000229D0"/>
    <w:rsid w:val="00045CCC"/>
    <w:rsid w:val="00056F11"/>
    <w:rsid w:val="000579F9"/>
    <w:rsid w:val="00065D2A"/>
    <w:rsid w:val="000818D7"/>
    <w:rsid w:val="000A214F"/>
    <w:rsid w:val="000C041A"/>
    <w:rsid w:val="000D1343"/>
    <w:rsid w:val="00100D93"/>
    <w:rsid w:val="00106E38"/>
    <w:rsid w:val="00111C48"/>
    <w:rsid w:val="0011436E"/>
    <w:rsid w:val="00120D3B"/>
    <w:rsid w:val="00122F9D"/>
    <w:rsid w:val="001252E5"/>
    <w:rsid w:val="00127606"/>
    <w:rsid w:val="00130867"/>
    <w:rsid w:val="0013156A"/>
    <w:rsid w:val="001405B2"/>
    <w:rsid w:val="00142E66"/>
    <w:rsid w:val="0015226A"/>
    <w:rsid w:val="00163533"/>
    <w:rsid w:val="00167B5E"/>
    <w:rsid w:val="001732DC"/>
    <w:rsid w:val="00173A17"/>
    <w:rsid w:val="00180920"/>
    <w:rsid w:val="001873E3"/>
    <w:rsid w:val="001B7F80"/>
    <w:rsid w:val="001C2F69"/>
    <w:rsid w:val="001D2061"/>
    <w:rsid w:val="001D582B"/>
    <w:rsid w:val="001D74A3"/>
    <w:rsid w:val="001E5721"/>
    <w:rsid w:val="001E7A0D"/>
    <w:rsid w:val="001F134B"/>
    <w:rsid w:val="001F34F3"/>
    <w:rsid w:val="001F619C"/>
    <w:rsid w:val="001F732E"/>
    <w:rsid w:val="002024FA"/>
    <w:rsid w:val="00207316"/>
    <w:rsid w:val="00216C07"/>
    <w:rsid w:val="0022615C"/>
    <w:rsid w:val="0023051C"/>
    <w:rsid w:val="0023481D"/>
    <w:rsid w:val="00235362"/>
    <w:rsid w:val="00241930"/>
    <w:rsid w:val="00243358"/>
    <w:rsid w:val="002478EA"/>
    <w:rsid w:val="002654E1"/>
    <w:rsid w:val="00267817"/>
    <w:rsid w:val="00292485"/>
    <w:rsid w:val="002924E3"/>
    <w:rsid w:val="002A194B"/>
    <w:rsid w:val="002A3751"/>
    <w:rsid w:val="002A45E4"/>
    <w:rsid w:val="002A7F6F"/>
    <w:rsid w:val="002C66AF"/>
    <w:rsid w:val="002D5109"/>
    <w:rsid w:val="002D68D7"/>
    <w:rsid w:val="002D73CA"/>
    <w:rsid w:val="002D75C7"/>
    <w:rsid w:val="002E7096"/>
    <w:rsid w:val="002F72C9"/>
    <w:rsid w:val="0030209E"/>
    <w:rsid w:val="00314BD4"/>
    <w:rsid w:val="00333D95"/>
    <w:rsid w:val="00355A49"/>
    <w:rsid w:val="00355B59"/>
    <w:rsid w:val="0035715A"/>
    <w:rsid w:val="0036138E"/>
    <w:rsid w:val="00371173"/>
    <w:rsid w:val="00382E9F"/>
    <w:rsid w:val="00391E90"/>
    <w:rsid w:val="003A0B8B"/>
    <w:rsid w:val="003A1D87"/>
    <w:rsid w:val="003A1E13"/>
    <w:rsid w:val="003A4079"/>
    <w:rsid w:val="003C334A"/>
    <w:rsid w:val="003C4563"/>
    <w:rsid w:val="003C5CE1"/>
    <w:rsid w:val="003C634D"/>
    <w:rsid w:val="003D2208"/>
    <w:rsid w:val="003D76E2"/>
    <w:rsid w:val="003E6199"/>
    <w:rsid w:val="003F0D0D"/>
    <w:rsid w:val="003F4BCF"/>
    <w:rsid w:val="003F5B0B"/>
    <w:rsid w:val="003F5F80"/>
    <w:rsid w:val="003F6FB6"/>
    <w:rsid w:val="00401D49"/>
    <w:rsid w:val="004059EC"/>
    <w:rsid w:val="00422971"/>
    <w:rsid w:val="00424F28"/>
    <w:rsid w:val="00433195"/>
    <w:rsid w:val="00447A24"/>
    <w:rsid w:val="004733A4"/>
    <w:rsid w:val="00475870"/>
    <w:rsid w:val="004855EF"/>
    <w:rsid w:val="0049776F"/>
    <w:rsid w:val="004A35A7"/>
    <w:rsid w:val="004C1D7B"/>
    <w:rsid w:val="004D57E8"/>
    <w:rsid w:val="004D7F47"/>
    <w:rsid w:val="004E3319"/>
    <w:rsid w:val="004F5161"/>
    <w:rsid w:val="00507111"/>
    <w:rsid w:val="00520BF1"/>
    <w:rsid w:val="00524E83"/>
    <w:rsid w:val="005334FD"/>
    <w:rsid w:val="005353B0"/>
    <w:rsid w:val="00540E9B"/>
    <w:rsid w:val="005619DA"/>
    <w:rsid w:val="00561BE3"/>
    <w:rsid w:val="0057309E"/>
    <w:rsid w:val="005968D8"/>
    <w:rsid w:val="005A3140"/>
    <w:rsid w:val="005A7E49"/>
    <w:rsid w:val="005C102E"/>
    <w:rsid w:val="005D1D6C"/>
    <w:rsid w:val="005E34C1"/>
    <w:rsid w:val="005E799B"/>
    <w:rsid w:val="005F4527"/>
    <w:rsid w:val="00601748"/>
    <w:rsid w:val="00621017"/>
    <w:rsid w:val="00651AF1"/>
    <w:rsid w:val="0066175D"/>
    <w:rsid w:val="00661C9D"/>
    <w:rsid w:val="00665C99"/>
    <w:rsid w:val="00670197"/>
    <w:rsid w:val="00676BD7"/>
    <w:rsid w:val="00677E22"/>
    <w:rsid w:val="006803EF"/>
    <w:rsid w:val="00680435"/>
    <w:rsid w:val="006869C3"/>
    <w:rsid w:val="00695586"/>
    <w:rsid w:val="006A071A"/>
    <w:rsid w:val="006A218D"/>
    <w:rsid w:val="006A338A"/>
    <w:rsid w:val="006A7BF3"/>
    <w:rsid w:val="006B0A2C"/>
    <w:rsid w:val="006B72A1"/>
    <w:rsid w:val="006E41AA"/>
    <w:rsid w:val="006E7201"/>
    <w:rsid w:val="006F587A"/>
    <w:rsid w:val="00702781"/>
    <w:rsid w:val="00734579"/>
    <w:rsid w:val="00751D6D"/>
    <w:rsid w:val="00751F21"/>
    <w:rsid w:val="00753619"/>
    <w:rsid w:val="007608BB"/>
    <w:rsid w:val="00763BC1"/>
    <w:rsid w:val="00766477"/>
    <w:rsid w:val="007862A8"/>
    <w:rsid w:val="00786E6E"/>
    <w:rsid w:val="00793538"/>
    <w:rsid w:val="007B590B"/>
    <w:rsid w:val="007C0178"/>
    <w:rsid w:val="007C7C6F"/>
    <w:rsid w:val="007D0496"/>
    <w:rsid w:val="007D4ECF"/>
    <w:rsid w:val="007D663B"/>
    <w:rsid w:val="007E0B4D"/>
    <w:rsid w:val="007E20F4"/>
    <w:rsid w:val="007E45C7"/>
    <w:rsid w:val="007F3645"/>
    <w:rsid w:val="00807592"/>
    <w:rsid w:val="00811A9E"/>
    <w:rsid w:val="00811B15"/>
    <w:rsid w:val="00822C6A"/>
    <w:rsid w:val="0083314C"/>
    <w:rsid w:val="00833CAF"/>
    <w:rsid w:val="00847C0D"/>
    <w:rsid w:val="00851B8C"/>
    <w:rsid w:val="00860746"/>
    <w:rsid w:val="00861506"/>
    <w:rsid w:val="008651D6"/>
    <w:rsid w:val="008705F2"/>
    <w:rsid w:val="00872006"/>
    <w:rsid w:val="00874E98"/>
    <w:rsid w:val="0088191A"/>
    <w:rsid w:val="0088219C"/>
    <w:rsid w:val="00885936"/>
    <w:rsid w:val="00887DD9"/>
    <w:rsid w:val="008A7181"/>
    <w:rsid w:val="008C6619"/>
    <w:rsid w:val="008C6B4A"/>
    <w:rsid w:val="008C7558"/>
    <w:rsid w:val="008D088D"/>
    <w:rsid w:val="008D1F2E"/>
    <w:rsid w:val="008D3309"/>
    <w:rsid w:val="008D38C6"/>
    <w:rsid w:val="008D4651"/>
    <w:rsid w:val="008E0937"/>
    <w:rsid w:val="008E7309"/>
    <w:rsid w:val="00907A29"/>
    <w:rsid w:val="00915EFF"/>
    <w:rsid w:val="009365CE"/>
    <w:rsid w:val="00946CFB"/>
    <w:rsid w:val="009521F8"/>
    <w:rsid w:val="0095417A"/>
    <w:rsid w:val="00954A10"/>
    <w:rsid w:val="00956315"/>
    <w:rsid w:val="009624C7"/>
    <w:rsid w:val="00965C30"/>
    <w:rsid w:val="00976BDA"/>
    <w:rsid w:val="0097767B"/>
    <w:rsid w:val="0098017A"/>
    <w:rsid w:val="00981B88"/>
    <w:rsid w:val="00987C26"/>
    <w:rsid w:val="00987F19"/>
    <w:rsid w:val="009958C7"/>
    <w:rsid w:val="00995A61"/>
    <w:rsid w:val="00996A28"/>
    <w:rsid w:val="00997C4C"/>
    <w:rsid w:val="009B4F9C"/>
    <w:rsid w:val="009C34A2"/>
    <w:rsid w:val="009D4F80"/>
    <w:rsid w:val="009E4561"/>
    <w:rsid w:val="009F579F"/>
    <w:rsid w:val="00A16FAF"/>
    <w:rsid w:val="00A175BA"/>
    <w:rsid w:val="00A27F1F"/>
    <w:rsid w:val="00A338BD"/>
    <w:rsid w:val="00A35D0E"/>
    <w:rsid w:val="00A35FC0"/>
    <w:rsid w:val="00A41F45"/>
    <w:rsid w:val="00A424D7"/>
    <w:rsid w:val="00A42921"/>
    <w:rsid w:val="00A42CC3"/>
    <w:rsid w:val="00A4543C"/>
    <w:rsid w:val="00A517DD"/>
    <w:rsid w:val="00A56B92"/>
    <w:rsid w:val="00A642BD"/>
    <w:rsid w:val="00A67BAC"/>
    <w:rsid w:val="00A70A98"/>
    <w:rsid w:val="00A70F00"/>
    <w:rsid w:val="00A764F4"/>
    <w:rsid w:val="00A936A2"/>
    <w:rsid w:val="00AA16A6"/>
    <w:rsid w:val="00AB5297"/>
    <w:rsid w:val="00AB7ABC"/>
    <w:rsid w:val="00AC2EAF"/>
    <w:rsid w:val="00AC423D"/>
    <w:rsid w:val="00AC525A"/>
    <w:rsid w:val="00AC744E"/>
    <w:rsid w:val="00AE58A2"/>
    <w:rsid w:val="00AE6977"/>
    <w:rsid w:val="00AF59B0"/>
    <w:rsid w:val="00B005C2"/>
    <w:rsid w:val="00B11767"/>
    <w:rsid w:val="00B21299"/>
    <w:rsid w:val="00B274D3"/>
    <w:rsid w:val="00B30314"/>
    <w:rsid w:val="00B3452A"/>
    <w:rsid w:val="00B37BAA"/>
    <w:rsid w:val="00B417C1"/>
    <w:rsid w:val="00B4263D"/>
    <w:rsid w:val="00B42CF5"/>
    <w:rsid w:val="00B43C2C"/>
    <w:rsid w:val="00B60B68"/>
    <w:rsid w:val="00B6365A"/>
    <w:rsid w:val="00B63837"/>
    <w:rsid w:val="00B808AF"/>
    <w:rsid w:val="00B82BBF"/>
    <w:rsid w:val="00B95499"/>
    <w:rsid w:val="00BA0ED4"/>
    <w:rsid w:val="00BA3E44"/>
    <w:rsid w:val="00BB2E68"/>
    <w:rsid w:val="00BB648C"/>
    <w:rsid w:val="00BD1151"/>
    <w:rsid w:val="00BD214B"/>
    <w:rsid w:val="00BD717D"/>
    <w:rsid w:val="00BF5D83"/>
    <w:rsid w:val="00BF733F"/>
    <w:rsid w:val="00C00FE6"/>
    <w:rsid w:val="00C16285"/>
    <w:rsid w:val="00C2100D"/>
    <w:rsid w:val="00C25F6C"/>
    <w:rsid w:val="00C36D4B"/>
    <w:rsid w:val="00C401AC"/>
    <w:rsid w:val="00C47616"/>
    <w:rsid w:val="00C47777"/>
    <w:rsid w:val="00C55551"/>
    <w:rsid w:val="00C56769"/>
    <w:rsid w:val="00C626A8"/>
    <w:rsid w:val="00C63799"/>
    <w:rsid w:val="00C70554"/>
    <w:rsid w:val="00C74912"/>
    <w:rsid w:val="00CA7DDC"/>
    <w:rsid w:val="00CC23FD"/>
    <w:rsid w:val="00CC4542"/>
    <w:rsid w:val="00CC4F0E"/>
    <w:rsid w:val="00CD0E8D"/>
    <w:rsid w:val="00D10D16"/>
    <w:rsid w:val="00D16938"/>
    <w:rsid w:val="00D23E27"/>
    <w:rsid w:val="00D24F21"/>
    <w:rsid w:val="00D32769"/>
    <w:rsid w:val="00D3663B"/>
    <w:rsid w:val="00D448EA"/>
    <w:rsid w:val="00D51DE2"/>
    <w:rsid w:val="00D63CF7"/>
    <w:rsid w:val="00D8271B"/>
    <w:rsid w:val="00D8319F"/>
    <w:rsid w:val="00D84622"/>
    <w:rsid w:val="00D84C33"/>
    <w:rsid w:val="00D916D6"/>
    <w:rsid w:val="00D91ED4"/>
    <w:rsid w:val="00DA2CE7"/>
    <w:rsid w:val="00DA37D4"/>
    <w:rsid w:val="00DB2D1E"/>
    <w:rsid w:val="00DB35A7"/>
    <w:rsid w:val="00DB3C0F"/>
    <w:rsid w:val="00DB636C"/>
    <w:rsid w:val="00DC393A"/>
    <w:rsid w:val="00DC6E32"/>
    <w:rsid w:val="00DD292C"/>
    <w:rsid w:val="00DD47E4"/>
    <w:rsid w:val="00DE3893"/>
    <w:rsid w:val="00DE5EEC"/>
    <w:rsid w:val="00DE6538"/>
    <w:rsid w:val="00DF4494"/>
    <w:rsid w:val="00DF46F6"/>
    <w:rsid w:val="00E11E30"/>
    <w:rsid w:val="00E12B52"/>
    <w:rsid w:val="00E2074D"/>
    <w:rsid w:val="00E259B3"/>
    <w:rsid w:val="00E34F7D"/>
    <w:rsid w:val="00E440EC"/>
    <w:rsid w:val="00E45242"/>
    <w:rsid w:val="00E45964"/>
    <w:rsid w:val="00E45AF6"/>
    <w:rsid w:val="00E518D1"/>
    <w:rsid w:val="00E76B6B"/>
    <w:rsid w:val="00E9135A"/>
    <w:rsid w:val="00E92770"/>
    <w:rsid w:val="00E94085"/>
    <w:rsid w:val="00E95CF6"/>
    <w:rsid w:val="00EA33B0"/>
    <w:rsid w:val="00EA411D"/>
    <w:rsid w:val="00EC710E"/>
    <w:rsid w:val="00ED6EB1"/>
    <w:rsid w:val="00EE12DA"/>
    <w:rsid w:val="00EF2690"/>
    <w:rsid w:val="00EF315E"/>
    <w:rsid w:val="00EF4AE0"/>
    <w:rsid w:val="00F02C31"/>
    <w:rsid w:val="00F067F8"/>
    <w:rsid w:val="00F10AF4"/>
    <w:rsid w:val="00F11451"/>
    <w:rsid w:val="00F17291"/>
    <w:rsid w:val="00F2238E"/>
    <w:rsid w:val="00F2692E"/>
    <w:rsid w:val="00F4305B"/>
    <w:rsid w:val="00F61F52"/>
    <w:rsid w:val="00F63E5C"/>
    <w:rsid w:val="00F8245A"/>
    <w:rsid w:val="00F84479"/>
    <w:rsid w:val="00F8517B"/>
    <w:rsid w:val="00F916DB"/>
    <w:rsid w:val="00F964B9"/>
    <w:rsid w:val="00FA6730"/>
    <w:rsid w:val="00FB4531"/>
    <w:rsid w:val="00FE41C9"/>
    <w:rsid w:val="00FF19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5456DF0E"/>
  <w15:chartTrackingRefBased/>
  <w15:docId w15:val="{73795AE2-9ECC-4490-810B-99D52086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4B"/>
    <w:pPr>
      <w:spacing w:after="200" w:line="276" w:lineRule="auto"/>
    </w:pPr>
    <w:rPr>
      <w:rFonts w:ascii="Tahoma" w:hAnsi="Tahoma"/>
      <w:sz w:val="18"/>
      <w:szCs w:val="22"/>
      <w:lang w:val="en-GB" w:eastAsia="en-US"/>
    </w:rPr>
  </w:style>
  <w:style w:type="paragraph" w:styleId="Rubrik1">
    <w:name w:val="heading 1"/>
    <w:basedOn w:val="Normal"/>
    <w:next w:val="Normal"/>
    <w:link w:val="Rubrik1Char"/>
    <w:uiPriority w:val="9"/>
    <w:qFormat/>
    <w:rsid w:val="00AF59B0"/>
    <w:pPr>
      <w:keepNext/>
      <w:keepLines/>
      <w:jc w:val="center"/>
      <w:outlineLvl w:val="0"/>
    </w:pPr>
    <w:rPr>
      <w:rFonts w:eastAsia="Times New Roman"/>
      <w:b/>
      <w:bCs/>
      <w:color w:val="000000"/>
      <w:sz w:val="20"/>
      <w:szCs w:val="28"/>
      <w:u w:val="single"/>
      <w:lang w:val="x-none" w:eastAsia="x-none"/>
    </w:rPr>
  </w:style>
  <w:style w:type="paragraph" w:styleId="Rubrik2">
    <w:name w:val="heading 2"/>
    <w:basedOn w:val="Normal"/>
    <w:next w:val="Normal"/>
    <w:link w:val="Rubrik2Char"/>
    <w:uiPriority w:val="9"/>
    <w:qFormat/>
    <w:rsid w:val="00BD717D"/>
    <w:pPr>
      <w:keepNext/>
      <w:keepLines/>
      <w:spacing w:before="240" w:after="120"/>
      <w:outlineLvl w:val="1"/>
    </w:pPr>
    <w:rPr>
      <w:rFonts w:eastAsia="Times New Roman"/>
      <w:b/>
      <w:bCs/>
      <w:sz w:val="20"/>
      <w:szCs w:val="2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D214B"/>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BD214B"/>
  </w:style>
  <w:style w:type="paragraph" w:styleId="Sidfot">
    <w:name w:val="footer"/>
    <w:basedOn w:val="Normal"/>
    <w:link w:val="SidfotChar"/>
    <w:uiPriority w:val="99"/>
    <w:unhideWhenUsed/>
    <w:rsid w:val="00BD214B"/>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BD214B"/>
  </w:style>
  <w:style w:type="paragraph" w:customStyle="1" w:styleId="BasicParagraph">
    <w:name w:val="[Basic Paragraph]"/>
    <w:basedOn w:val="Normal"/>
    <w:uiPriority w:val="99"/>
    <w:rsid w:val="00BD214B"/>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paragraph" w:styleId="Ballongtext">
    <w:name w:val="Balloon Text"/>
    <w:basedOn w:val="Normal"/>
    <w:link w:val="BallongtextChar"/>
    <w:uiPriority w:val="99"/>
    <w:semiHidden/>
    <w:unhideWhenUsed/>
    <w:rsid w:val="006A071A"/>
    <w:pPr>
      <w:spacing w:after="0" w:line="240" w:lineRule="auto"/>
    </w:pPr>
    <w:rPr>
      <w:sz w:val="16"/>
      <w:szCs w:val="16"/>
      <w:lang w:val="x-none" w:eastAsia="x-none"/>
    </w:rPr>
  </w:style>
  <w:style w:type="character" w:customStyle="1" w:styleId="BallongtextChar">
    <w:name w:val="Ballongtext Char"/>
    <w:link w:val="Ballongtext"/>
    <w:uiPriority w:val="99"/>
    <w:semiHidden/>
    <w:rsid w:val="006A071A"/>
    <w:rPr>
      <w:rFonts w:ascii="Tahoma" w:hAnsi="Tahoma" w:cs="Tahoma"/>
      <w:sz w:val="16"/>
      <w:szCs w:val="16"/>
    </w:rPr>
  </w:style>
  <w:style w:type="character" w:customStyle="1" w:styleId="Rubrik1Char">
    <w:name w:val="Rubrik 1 Char"/>
    <w:link w:val="Rubrik1"/>
    <w:uiPriority w:val="9"/>
    <w:rsid w:val="00AF59B0"/>
    <w:rPr>
      <w:rFonts w:ascii="Tahoma" w:eastAsia="Times New Roman" w:hAnsi="Tahoma" w:cs="Times New Roman"/>
      <w:b/>
      <w:bCs/>
      <w:color w:val="000000"/>
      <w:sz w:val="20"/>
      <w:szCs w:val="28"/>
      <w:u w:val="single"/>
    </w:rPr>
  </w:style>
  <w:style w:type="character" w:customStyle="1" w:styleId="Rubrik2Char">
    <w:name w:val="Rubrik 2 Char"/>
    <w:link w:val="Rubrik2"/>
    <w:uiPriority w:val="9"/>
    <w:rsid w:val="00BD717D"/>
    <w:rPr>
      <w:rFonts w:ascii="Tahoma" w:eastAsia="Times New Roman" w:hAnsi="Tahoma" w:cs="Times New Roman"/>
      <w:b/>
      <w:bCs/>
      <w:sz w:val="20"/>
      <w:szCs w:val="26"/>
    </w:rPr>
  </w:style>
  <w:style w:type="character" w:styleId="Hyperlnk">
    <w:name w:val="Hyperlink"/>
    <w:uiPriority w:val="99"/>
    <w:rsid w:val="000818D7"/>
    <w:rPr>
      <w:color w:val="0000FF"/>
      <w:u w:val="single"/>
    </w:rPr>
  </w:style>
  <w:style w:type="paragraph" w:styleId="Brdtext2">
    <w:name w:val="Body Text 2"/>
    <w:basedOn w:val="Normal"/>
    <w:rsid w:val="000818D7"/>
    <w:pPr>
      <w:spacing w:after="0" w:line="480" w:lineRule="auto"/>
    </w:pPr>
    <w:rPr>
      <w:rFonts w:ascii="Palatino" w:eastAsia="MS Mincho" w:hAnsi="Palatino"/>
      <w:sz w:val="20"/>
      <w:szCs w:val="20"/>
      <w:lang w:eastAsia="ja-JP"/>
    </w:rPr>
  </w:style>
  <w:style w:type="paragraph" w:styleId="Brdtext3">
    <w:name w:val="Body Text 3"/>
    <w:basedOn w:val="Normal"/>
    <w:rsid w:val="000818D7"/>
    <w:pPr>
      <w:spacing w:after="0" w:line="240" w:lineRule="auto"/>
      <w:jc w:val="both"/>
    </w:pPr>
    <w:rPr>
      <w:rFonts w:ascii="Times New Roman" w:eastAsia="MS Mincho" w:hAnsi="Times New Roman"/>
      <w:sz w:val="20"/>
      <w:szCs w:val="20"/>
      <w:lang w:eastAsia="ja-JP"/>
    </w:rPr>
  </w:style>
  <w:style w:type="character" w:styleId="Stark">
    <w:name w:val="Strong"/>
    <w:uiPriority w:val="22"/>
    <w:qFormat/>
    <w:rsid w:val="000818D7"/>
    <w:rPr>
      <w:b/>
      <w:bCs/>
    </w:rPr>
  </w:style>
  <w:style w:type="table" w:styleId="Tabellrutnt">
    <w:name w:val="Table Grid"/>
    <w:basedOn w:val="Normaltabell"/>
    <w:rsid w:val="000818D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D3663B"/>
    <w:pPr>
      <w:spacing w:before="150" w:after="150" w:line="240" w:lineRule="auto"/>
    </w:pPr>
    <w:rPr>
      <w:rFonts w:ascii="Times New Roman" w:eastAsia="Times New Roman" w:hAnsi="Times New Roman"/>
      <w:sz w:val="24"/>
      <w:szCs w:val="24"/>
      <w:lang w:val="en-US"/>
    </w:rPr>
  </w:style>
  <w:style w:type="paragraph" w:customStyle="1" w:styleId="text-content">
    <w:name w:val="text-content"/>
    <w:basedOn w:val="Normal"/>
    <w:rsid w:val="00996A28"/>
    <w:pPr>
      <w:spacing w:before="100" w:beforeAutospacing="1" w:after="100" w:afterAutospacing="1" w:line="240" w:lineRule="auto"/>
    </w:pPr>
    <w:rPr>
      <w:rFonts w:ascii="Times New Roman" w:eastAsia="Times New Roman" w:hAnsi="Times New Roman"/>
      <w:sz w:val="24"/>
      <w:szCs w:val="24"/>
      <w:lang w:val="en-US"/>
    </w:rPr>
  </w:style>
  <w:style w:type="character" w:styleId="Kommentarsreferens">
    <w:name w:val="annotation reference"/>
    <w:uiPriority w:val="99"/>
    <w:semiHidden/>
    <w:unhideWhenUsed/>
    <w:rsid w:val="0023051C"/>
    <w:rPr>
      <w:sz w:val="16"/>
      <w:szCs w:val="16"/>
    </w:rPr>
  </w:style>
  <w:style w:type="paragraph" w:styleId="Kommentarer">
    <w:name w:val="annotation text"/>
    <w:basedOn w:val="Normal"/>
    <w:link w:val="KommentarerChar"/>
    <w:uiPriority w:val="99"/>
    <w:semiHidden/>
    <w:unhideWhenUsed/>
    <w:rsid w:val="0023051C"/>
    <w:rPr>
      <w:sz w:val="20"/>
      <w:szCs w:val="20"/>
      <w:lang w:eastAsia="x-none"/>
    </w:rPr>
  </w:style>
  <w:style w:type="character" w:customStyle="1" w:styleId="KommentarerChar">
    <w:name w:val="Kommentarer Char"/>
    <w:link w:val="Kommentarer"/>
    <w:uiPriority w:val="99"/>
    <w:semiHidden/>
    <w:rsid w:val="0023051C"/>
    <w:rPr>
      <w:rFonts w:ascii="Tahoma" w:hAnsi="Tahoma"/>
      <w:lang w:val="en-GB"/>
    </w:rPr>
  </w:style>
  <w:style w:type="paragraph" w:styleId="Kommentarsmne">
    <w:name w:val="annotation subject"/>
    <w:basedOn w:val="Kommentarer"/>
    <w:next w:val="Kommentarer"/>
    <w:link w:val="KommentarsmneChar"/>
    <w:uiPriority w:val="99"/>
    <w:semiHidden/>
    <w:unhideWhenUsed/>
    <w:rsid w:val="0023051C"/>
    <w:rPr>
      <w:b/>
      <w:bCs/>
    </w:rPr>
  </w:style>
  <w:style w:type="character" w:customStyle="1" w:styleId="KommentarsmneChar">
    <w:name w:val="Kommentarsämne Char"/>
    <w:link w:val="Kommentarsmne"/>
    <w:uiPriority w:val="99"/>
    <w:semiHidden/>
    <w:rsid w:val="0023051C"/>
    <w:rPr>
      <w:rFonts w:ascii="Tahoma" w:hAnsi="Tahoma"/>
      <w:b/>
      <w:bCs/>
      <w:lang w:val="en-GB"/>
    </w:rPr>
  </w:style>
  <w:style w:type="paragraph" w:styleId="Liststycke">
    <w:name w:val="List Paragraph"/>
    <w:basedOn w:val="Normal"/>
    <w:uiPriority w:val="34"/>
    <w:qFormat/>
    <w:rsid w:val="007B590B"/>
    <w:pPr>
      <w:ind w:left="720"/>
    </w:pPr>
    <w:rPr>
      <w:rFonts w:cs="Tahoma"/>
      <w:sz w:val="20"/>
      <w:szCs w:val="20"/>
      <w:lang w:val="pl-PL" w:eastAsia="pl-PL"/>
    </w:rPr>
  </w:style>
  <w:style w:type="paragraph" w:styleId="Revision">
    <w:name w:val="Revision"/>
    <w:hidden/>
    <w:uiPriority w:val="99"/>
    <w:semiHidden/>
    <w:rsid w:val="00A70A98"/>
    <w:rPr>
      <w:rFonts w:ascii="Tahoma" w:hAnsi="Tahoma"/>
      <w:sz w:val="18"/>
      <w:szCs w:val="22"/>
      <w:lang w:val="en-GB" w:eastAsia="en-US"/>
    </w:rPr>
  </w:style>
  <w:style w:type="character" w:styleId="Olstomnmnande">
    <w:name w:val="Unresolved Mention"/>
    <w:uiPriority w:val="99"/>
    <w:semiHidden/>
    <w:unhideWhenUsed/>
    <w:rsid w:val="0037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481">
      <w:bodyDiv w:val="1"/>
      <w:marLeft w:val="0"/>
      <w:marRight w:val="0"/>
      <w:marTop w:val="0"/>
      <w:marBottom w:val="0"/>
      <w:divBdr>
        <w:top w:val="none" w:sz="0" w:space="0" w:color="auto"/>
        <w:left w:val="none" w:sz="0" w:space="0" w:color="auto"/>
        <w:bottom w:val="none" w:sz="0" w:space="0" w:color="auto"/>
        <w:right w:val="none" w:sz="0" w:space="0" w:color="auto"/>
      </w:divBdr>
      <w:divsChild>
        <w:div w:id="1633706791">
          <w:marLeft w:val="0"/>
          <w:marRight w:val="0"/>
          <w:marTop w:val="0"/>
          <w:marBottom w:val="0"/>
          <w:divBdr>
            <w:top w:val="none" w:sz="0" w:space="0" w:color="auto"/>
            <w:left w:val="none" w:sz="0" w:space="0" w:color="auto"/>
            <w:bottom w:val="none" w:sz="0" w:space="0" w:color="auto"/>
            <w:right w:val="none" w:sz="0" w:space="0" w:color="auto"/>
          </w:divBdr>
          <w:divsChild>
            <w:div w:id="40903882">
              <w:marLeft w:val="0"/>
              <w:marRight w:val="0"/>
              <w:marTop w:val="0"/>
              <w:marBottom w:val="0"/>
              <w:divBdr>
                <w:top w:val="none" w:sz="0" w:space="0" w:color="auto"/>
                <w:left w:val="none" w:sz="0" w:space="0" w:color="auto"/>
                <w:bottom w:val="none" w:sz="0" w:space="0" w:color="auto"/>
                <w:right w:val="none" w:sz="0" w:space="0" w:color="auto"/>
              </w:divBdr>
              <w:divsChild>
                <w:div w:id="1532916444">
                  <w:marLeft w:val="0"/>
                  <w:marRight w:val="0"/>
                  <w:marTop w:val="0"/>
                  <w:marBottom w:val="0"/>
                  <w:divBdr>
                    <w:top w:val="none" w:sz="0" w:space="0" w:color="auto"/>
                    <w:left w:val="none" w:sz="0" w:space="0" w:color="auto"/>
                    <w:bottom w:val="none" w:sz="0" w:space="0" w:color="auto"/>
                    <w:right w:val="none" w:sz="0" w:space="0" w:color="auto"/>
                  </w:divBdr>
                  <w:divsChild>
                    <w:div w:id="11196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5500">
      <w:bodyDiv w:val="1"/>
      <w:marLeft w:val="0"/>
      <w:marRight w:val="0"/>
      <w:marTop w:val="0"/>
      <w:marBottom w:val="0"/>
      <w:divBdr>
        <w:top w:val="none" w:sz="0" w:space="0" w:color="auto"/>
        <w:left w:val="none" w:sz="0" w:space="0" w:color="auto"/>
        <w:bottom w:val="none" w:sz="0" w:space="0" w:color="auto"/>
        <w:right w:val="none" w:sz="0" w:space="0" w:color="auto"/>
      </w:divBdr>
    </w:div>
    <w:div w:id="424613727">
      <w:bodyDiv w:val="1"/>
      <w:marLeft w:val="0"/>
      <w:marRight w:val="0"/>
      <w:marTop w:val="0"/>
      <w:marBottom w:val="0"/>
      <w:divBdr>
        <w:top w:val="none" w:sz="0" w:space="0" w:color="auto"/>
        <w:left w:val="none" w:sz="0" w:space="0" w:color="auto"/>
        <w:bottom w:val="none" w:sz="0" w:space="0" w:color="auto"/>
        <w:right w:val="none" w:sz="0" w:space="0" w:color="auto"/>
      </w:divBdr>
    </w:div>
    <w:div w:id="681517560">
      <w:bodyDiv w:val="1"/>
      <w:marLeft w:val="0"/>
      <w:marRight w:val="0"/>
      <w:marTop w:val="0"/>
      <w:marBottom w:val="0"/>
      <w:divBdr>
        <w:top w:val="none" w:sz="0" w:space="0" w:color="auto"/>
        <w:left w:val="none" w:sz="0" w:space="0" w:color="auto"/>
        <w:bottom w:val="none" w:sz="0" w:space="0" w:color="auto"/>
        <w:right w:val="none" w:sz="0" w:space="0" w:color="auto"/>
      </w:divBdr>
    </w:div>
    <w:div w:id="951131486">
      <w:bodyDiv w:val="1"/>
      <w:marLeft w:val="0"/>
      <w:marRight w:val="0"/>
      <w:marTop w:val="0"/>
      <w:marBottom w:val="0"/>
      <w:divBdr>
        <w:top w:val="none" w:sz="0" w:space="0" w:color="auto"/>
        <w:left w:val="none" w:sz="0" w:space="0" w:color="auto"/>
        <w:bottom w:val="none" w:sz="0" w:space="0" w:color="auto"/>
        <w:right w:val="none" w:sz="0" w:space="0" w:color="auto"/>
      </w:divBdr>
      <w:divsChild>
        <w:div w:id="46538195">
          <w:marLeft w:val="0"/>
          <w:marRight w:val="0"/>
          <w:marTop w:val="0"/>
          <w:marBottom w:val="0"/>
          <w:divBdr>
            <w:top w:val="none" w:sz="0" w:space="0" w:color="auto"/>
            <w:left w:val="none" w:sz="0" w:space="0" w:color="auto"/>
            <w:bottom w:val="none" w:sz="0" w:space="0" w:color="auto"/>
            <w:right w:val="none" w:sz="0" w:space="0" w:color="auto"/>
          </w:divBdr>
          <w:divsChild>
            <w:div w:id="2146046046">
              <w:marLeft w:val="0"/>
              <w:marRight w:val="0"/>
              <w:marTop w:val="30"/>
              <w:marBottom w:val="0"/>
              <w:divBdr>
                <w:top w:val="none" w:sz="0" w:space="0" w:color="auto"/>
                <w:left w:val="none" w:sz="0" w:space="0" w:color="auto"/>
                <w:bottom w:val="none" w:sz="0" w:space="0" w:color="auto"/>
                <w:right w:val="none" w:sz="0" w:space="0" w:color="auto"/>
              </w:divBdr>
              <w:divsChild>
                <w:div w:id="600065039">
                  <w:marLeft w:val="0"/>
                  <w:marRight w:val="0"/>
                  <w:marTop w:val="0"/>
                  <w:marBottom w:val="1200"/>
                  <w:divBdr>
                    <w:top w:val="single" w:sz="6" w:space="0" w:color="FFFFFF"/>
                    <w:left w:val="none" w:sz="0" w:space="0" w:color="auto"/>
                    <w:bottom w:val="none" w:sz="0" w:space="0" w:color="auto"/>
                    <w:right w:val="none" w:sz="0" w:space="0" w:color="auto"/>
                  </w:divBdr>
                  <w:divsChild>
                    <w:div w:id="1335844324">
                      <w:marLeft w:val="0"/>
                      <w:marRight w:val="0"/>
                      <w:marTop w:val="0"/>
                      <w:marBottom w:val="0"/>
                      <w:divBdr>
                        <w:top w:val="single" w:sz="2" w:space="0" w:color="0000FF"/>
                        <w:left w:val="single" w:sz="2" w:space="0" w:color="0000FF"/>
                        <w:bottom w:val="single" w:sz="2" w:space="0" w:color="0000FF"/>
                        <w:right w:val="single" w:sz="2" w:space="0" w:color="0000FF"/>
                      </w:divBdr>
                      <w:divsChild>
                        <w:div w:id="1462765847">
                          <w:marLeft w:val="0"/>
                          <w:marRight w:val="0"/>
                          <w:marTop w:val="0"/>
                          <w:marBottom w:val="0"/>
                          <w:divBdr>
                            <w:top w:val="none" w:sz="0" w:space="0" w:color="auto"/>
                            <w:left w:val="none" w:sz="0" w:space="0" w:color="auto"/>
                            <w:bottom w:val="none" w:sz="0" w:space="0" w:color="auto"/>
                            <w:right w:val="none" w:sz="0" w:space="0" w:color="auto"/>
                          </w:divBdr>
                          <w:divsChild>
                            <w:div w:id="807207535">
                              <w:marLeft w:val="0"/>
                              <w:marRight w:val="0"/>
                              <w:marTop w:val="0"/>
                              <w:marBottom w:val="0"/>
                              <w:divBdr>
                                <w:top w:val="none" w:sz="0" w:space="0" w:color="auto"/>
                                <w:left w:val="none" w:sz="0" w:space="0" w:color="auto"/>
                                <w:bottom w:val="none" w:sz="0" w:space="0" w:color="auto"/>
                                <w:right w:val="none" w:sz="0" w:space="0" w:color="auto"/>
                              </w:divBdr>
                              <w:divsChild>
                                <w:div w:id="1063483371">
                                  <w:marLeft w:val="75"/>
                                  <w:marRight w:val="75"/>
                                  <w:marTop w:val="75"/>
                                  <w:marBottom w:val="75"/>
                                  <w:divBdr>
                                    <w:top w:val="single" w:sz="6" w:space="8" w:color="E2E2E2"/>
                                    <w:left w:val="single" w:sz="6" w:space="0" w:color="E2E2E2"/>
                                    <w:bottom w:val="single" w:sz="6" w:space="0" w:color="E2E2E2"/>
                                    <w:right w:val="single" w:sz="6" w:space="0" w:color="E2E2E2"/>
                                  </w:divBdr>
                                </w:div>
                              </w:divsChild>
                            </w:div>
                          </w:divsChild>
                        </w:div>
                      </w:divsChild>
                    </w:div>
                  </w:divsChild>
                </w:div>
              </w:divsChild>
            </w:div>
          </w:divsChild>
        </w:div>
      </w:divsChild>
    </w:div>
    <w:div w:id="972099607">
      <w:bodyDiv w:val="1"/>
      <w:marLeft w:val="0"/>
      <w:marRight w:val="0"/>
      <w:marTop w:val="0"/>
      <w:marBottom w:val="0"/>
      <w:divBdr>
        <w:top w:val="none" w:sz="0" w:space="0" w:color="auto"/>
        <w:left w:val="none" w:sz="0" w:space="0" w:color="auto"/>
        <w:bottom w:val="none" w:sz="0" w:space="0" w:color="auto"/>
        <w:right w:val="none" w:sz="0" w:space="0" w:color="auto"/>
      </w:divBdr>
    </w:div>
    <w:div w:id="1027944583">
      <w:bodyDiv w:val="1"/>
      <w:marLeft w:val="0"/>
      <w:marRight w:val="0"/>
      <w:marTop w:val="0"/>
      <w:marBottom w:val="0"/>
      <w:divBdr>
        <w:top w:val="none" w:sz="0" w:space="0" w:color="auto"/>
        <w:left w:val="none" w:sz="0" w:space="0" w:color="auto"/>
        <w:bottom w:val="none" w:sz="0" w:space="0" w:color="auto"/>
        <w:right w:val="none" w:sz="0" w:space="0" w:color="auto"/>
      </w:divBdr>
      <w:divsChild>
        <w:div w:id="472452288">
          <w:marLeft w:val="0"/>
          <w:marRight w:val="0"/>
          <w:marTop w:val="0"/>
          <w:marBottom w:val="0"/>
          <w:divBdr>
            <w:top w:val="none" w:sz="0" w:space="0" w:color="auto"/>
            <w:left w:val="none" w:sz="0" w:space="0" w:color="auto"/>
            <w:bottom w:val="none" w:sz="0" w:space="0" w:color="auto"/>
            <w:right w:val="none" w:sz="0" w:space="0" w:color="auto"/>
          </w:divBdr>
          <w:divsChild>
            <w:div w:id="740954381">
              <w:marLeft w:val="0"/>
              <w:marRight w:val="0"/>
              <w:marTop w:val="30"/>
              <w:marBottom w:val="0"/>
              <w:divBdr>
                <w:top w:val="none" w:sz="0" w:space="0" w:color="auto"/>
                <w:left w:val="none" w:sz="0" w:space="0" w:color="auto"/>
                <w:bottom w:val="none" w:sz="0" w:space="0" w:color="auto"/>
                <w:right w:val="none" w:sz="0" w:space="0" w:color="auto"/>
              </w:divBdr>
              <w:divsChild>
                <w:div w:id="697395559">
                  <w:marLeft w:val="0"/>
                  <w:marRight w:val="0"/>
                  <w:marTop w:val="0"/>
                  <w:marBottom w:val="1200"/>
                  <w:divBdr>
                    <w:top w:val="single" w:sz="6" w:space="0" w:color="FFFFFF"/>
                    <w:left w:val="none" w:sz="0" w:space="0" w:color="auto"/>
                    <w:bottom w:val="none" w:sz="0" w:space="0" w:color="auto"/>
                    <w:right w:val="none" w:sz="0" w:space="0" w:color="auto"/>
                  </w:divBdr>
                  <w:divsChild>
                    <w:div w:id="708531377">
                      <w:marLeft w:val="0"/>
                      <w:marRight w:val="0"/>
                      <w:marTop w:val="0"/>
                      <w:marBottom w:val="0"/>
                      <w:divBdr>
                        <w:top w:val="single" w:sz="2" w:space="0" w:color="0000FF"/>
                        <w:left w:val="single" w:sz="2" w:space="0" w:color="0000FF"/>
                        <w:bottom w:val="single" w:sz="2" w:space="0" w:color="0000FF"/>
                        <w:right w:val="single" w:sz="2" w:space="0" w:color="0000FF"/>
                      </w:divBdr>
                      <w:divsChild>
                        <w:div w:id="3091887">
                          <w:marLeft w:val="0"/>
                          <w:marRight w:val="0"/>
                          <w:marTop w:val="0"/>
                          <w:marBottom w:val="0"/>
                          <w:divBdr>
                            <w:top w:val="none" w:sz="0" w:space="0" w:color="auto"/>
                            <w:left w:val="none" w:sz="0" w:space="0" w:color="auto"/>
                            <w:bottom w:val="none" w:sz="0" w:space="0" w:color="auto"/>
                            <w:right w:val="none" w:sz="0" w:space="0" w:color="auto"/>
                          </w:divBdr>
                          <w:divsChild>
                            <w:div w:id="1209418947">
                              <w:marLeft w:val="0"/>
                              <w:marRight w:val="0"/>
                              <w:marTop w:val="0"/>
                              <w:marBottom w:val="0"/>
                              <w:divBdr>
                                <w:top w:val="none" w:sz="0" w:space="0" w:color="auto"/>
                                <w:left w:val="none" w:sz="0" w:space="0" w:color="auto"/>
                                <w:bottom w:val="none" w:sz="0" w:space="0" w:color="auto"/>
                                <w:right w:val="none" w:sz="0" w:space="0" w:color="auto"/>
                              </w:divBdr>
                              <w:divsChild>
                                <w:div w:id="1981880036">
                                  <w:marLeft w:val="75"/>
                                  <w:marRight w:val="75"/>
                                  <w:marTop w:val="75"/>
                                  <w:marBottom w:val="75"/>
                                  <w:divBdr>
                                    <w:top w:val="single" w:sz="6" w:space="8" w:color="E2E2E2"/>
                                    <w:left w:val="single" w:sz="6" w:space="0" w:color="E2E2E2"/>
                                    <w:bottom w:val="single" w:sz="6" w:space="0" w:color="E2E2E2"/>
                                    <w:right w:val="single" w:sz="6" w:space="0" w:color="E2E2E2"/>
                                  </w:divBdr>
                                </w:div>
                              </w:divsChild>
                            </w:div>
                          </w:divsChild>
                        </w:div>
                      </w:divsChild>
                    </w:div>
                  </w:divsChild>
                </w:div>
              </w:divsChild>
            </w:div>
          </w:divsChild>
        </w:div>
      </w:divsChild>
    </w:div>
    <w:div w:id="1459183503">
      <w:bodyDiv w:val="1"/>
      <w:marLeft w:val="0"/>
      <w:marRight w:val="0"/>
      <w:marTop w:val="0"/>
      <w:marBottom w:val="0"/>
      <w:divBdr>
        <w:top w:val="none" w:sz="0" w:space="0" w:color="auto"/>
        <w:left w:val="none" w:sz="0" w:space="0" w:color="auto"/>
        <w:bottom w:val="none" w:sz="0" w:space="0" w:color="auto"/>
        <w:right w:val="none" w:sz="0" w:space="0" w:color="auto"/>
      </w:divBdr>
    </w:div>
    <w:div w:id="1472363122">
      <w:bodyDiv w:val="1"/>
      <w:marLeft w:val="0"/>
      <w:marRight w:val="0"/>
      <w:marTop w:val="0"/>
      <w:marBottom w:val="0"/>
      <w:divBdr>
        <w:top w:val="none" w:sz="0" w:space="0" w:color="auto"/>
        <w:left w:val="none" w:sz="0" w:space="0" w:color="auto"/>
        <w:bottom w:val="none" w:sz="0" w:space="0" w:color="auto"/>
        <w:right w:val="none" w:sz="0" w:space="0" w:color="auto"/>
      </w:divBdr>
      <w:divsChild>
        <w:div w:id="451217878">
          <w:marLeft w:val="0"/>
          <w:marRight w:val="0"/>
          <w:marTop w:val="0"/>
          <w:marBottom w:val="0"/>
          <w:divBdr>
            <w:top w:val="none" w:sz="0" w:space="0" w:color="auto"/>
            <w:left w:val="none" w:sz="0" w:space="0" w:color="auto"/>
            <w:bottom w:val="none" w:sz="0" w:space="0" w:color="auto"/>
            <w:right w:val="none" w:sz="0" w:space="0" w:color="auto"/>
          </w:divBdr>
          <w:divsChild>
            <w:div w:id="1075784004">
              <w:marLeft w:val="0"/>
              <w:marRight w:val="0"/>
              <w:marTop w:val="0"/>
              <w:marBottom w:val="0"/>
              <w:divBdr>
                <w:top w:val="none" w:sz="0" w:space="0" w:color="auto"/>
                <w:left w:val="none" w:sz="0" w:space="0" w:color="auto"/>
                <w:bottom w:val="none" w:sz="0" w:space="0" w:color="auto"/>
                <w:right w:val="none" w:sz="0" w:space="0" w:color="auto"/>
              </w:divBdr>
              <w:divsChild>
                <w:div w:id="38211593">
                  <w:marLeft w:val="0"/>
                  <w:marRight w:val="0"/>
                  <w:marTop w:val="0"/>
                  <w:marBottom w:val="0"/>
                  <w:divBdr>
                    <w:top w:val="none" w:sz="0" w:space="0" w:color="auto"/>
                    <w:left w:val="none" w:sz="0" w:space="0" w:color="auto"/>
                    <w:bottom w:val="none" w:sz="0" w:space="0" w:color="auto"/>
                    <w:right w:val="none" w:sz="0" w:space="0" w:color="auto"/>
                  </w:divBdr>
                  <w:divsChild>
                    <w:div w:id="7375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83539">
      <w:bodyDiv w:val="1"/>
      <w:marLeft w:val="0"/>
      <w:marRight w:val="0"/>
      <w:marTop w:val="0"/>
      <w:marBottom w:val="0"/>
      <w:divBdr>
        <w:top w:val="none" w:sz="0" w:space="0" w:color="auto"/>
        <w:left w:val="none" w:sz="0" w:space="0" w:color="auto"/>
        <w:bottom w:val="none" w:sz="0" w:space="0" w:color="auto"/>
        <w:right w:val="none" w:sz="0" w:space="0" w:color="auto"/>
      </w:divBdr>
    </w:div>
    <w:div w:id="1869637929">
      <w:bodyDiv w:val="1"/>
      <w:marLeft w:val="0"/>
      <w:marRight w:val="0"/>
      <w:marTop w:val="0"/>
      <w:marBottom w:val="0"/>
      <w:divBdr>
        <w:top w:val="none" w:sz="0" w:space="0" w:color="auto"/>
        <w:left w:val="none" w:sz="0" w:space="0" w:color="auto"/>
        <w:bottom w:val="none" w:sz="0" w:space="0" w:color="auto"/>
        <w:right w:val="none" w:sz="0" w:space="0" w:color="auto"/>
      </w:divBdr>
    </w:div>
    <w:div w:id="1964656076">
      <w:bodyDiv w:val="1"/>
      <w:marLeft w:val="0"/>
      <w:marRight w:val="0"/>
      <w:marTop w:val="0"/>
      <w:marBottom w:val="0"/>
      <w:divBdr>
        <w:top w:val="none" w:sz="0" w:space="0" w:color="auto"/>
        <w:left w:val="none" w:sz="0" w:space="0" w:color="auto"/>
        <w:bottom w:val="none" w:sz="0" w:space="0" w:color="auto"/>
        <w:right w:val="none" w:sz="0" w:space="0" w:color="auto"/>
      </w:divBdr>
    </w:div>
    <w:div w:id="20546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g.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botanical.pilkingto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ilkingt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4A875EB67A2C429030BABED69B2AFD" ma:contentTypeVersion="16" ma:contentTypeDescription="Create a new document." ma:contentTypeScope="" ma:versionID="7078e33d66951cfad10c1cf375d47075">
  <xsd:schema xmlns:xsd="http://www.w3.org/2001/XMLSchema" xmlns:xs="http://www.w3.org/2001/XMLSchema" xmlns:p="http://schemas.microsoft.com/office/2006/metadata/properties" xmlns:ns2="dfce9822-c7f8-480e-a917-7c02de5e6777" xmlns:ns3="1d200079-ad4e-4da1-a4ea-b118a4ab5e2f" targetNamespace="http://schemas.microsoft.com/office/2006/metadata/properties" ma:root="true" ma:fieldsID="032ec912a49e977c0988511baf19f345" ns2:_="" ns3:_="">
    <xsd:import namespace="dfce9822-c7f8-480e-a917-7c02de5e6777"/>
    <xsd:import namespace="1d200079-ad4e-4da1-a4ea-b118a4ab5e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9822-c7f8-480e-a917-7c02de5e6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e40d84-938f-450a-8885-a0b96fd06f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200079-ad4e-4da1-a4ea-b118a4ab5e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bd6cb5-106e-4e2b-a8dd-029af8ac75dd}" ma:internalName="TaxCatchAll" ma:showField="CatchAllData" ma:web="1d200079-ad4e-4da1-a4ea-b118a4ab5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200079-ad4e-4da1-a4ea-b118a4ab5e2f"/>
    <lcf76f155ced4ddcb4097134ff3c332f xmlns="dfce9822-c7f8-480e-a917-7c02de5e67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1F917-90DC-4C27-9339-7A797ACE9E8C}">
  <ds:schemaRefs>
    <ds:schemaRef ds:uri="http://schemas.microsoft.com/office/2006/metadata/longProperties"/>
  </ds:schemaRefs>
</ds:datastoreItem>
</file>

<file path=customXml/itemProps2.xml><?xml version="1.0" encoding="utf-8"?>
<ds:datastoreItem xmlns:ds="http://schemas.openxmlformats.org/officeDocument/2006/customXml" ds:itemID="{1D2D4670-718F-4AEA-99DA-311DFCD06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9822-c7f8-480e-a917-7c02de5e6777"/>
    <ds:schemaRef ds:uri="1d200079-ad4e-4da1-a4ea-b118a4ab5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4AFAF-5F88-47A8-B4B5-19BDC6254CB4}">
  <ds:schemaRefs>
    <ds:schemaRef ds:uri="http://schemas.microsoft.com/office/2006/metadata/properties"/>
    <ds:schemaRef ds:uri="http://schemas.microsoft.com/office/infopath/2007/PartnerControls"/>
    <ds:schemaRef ds:uri="1d200079-ad4e-4da1-a4ea-b118a4ab5e2f"/>
    <ds:schemaRef ds:uri="dfce9822-c7f8-480e-a917-7c02de5e6777"/>
  </ds:schemaRefs>
</ds:datastoreItem>
</file>

<file path=customXml/itemProps4.xml><?xml version="1.0" encoding="utf-8"?>
<ds:datastoreItem xmlns:ds="http://schemas.openxmlformats.org/officeDocument/2006/customXml" ds:itemID="{C85574C4-1F41-4C7D-8487-A072A618F029}">
  <ds:schemaRefs>
    <ds:schemaRef ds:uri="http://schemas.openxmlformats.org/officeDocument/2006/bibliography"/>
  </ds:schemaRefs>
</ds:datastoreItem>
</file>

<file path=customXml/itemProps5.xml><?xml version="1.0" encoding="utf-8"?>
<ds:datastoreItem xmlns:ds="http://schemas.openxmlformats.org/officeDocument/2006/customXml" ds:itemID="{B4CEDB4A-BC06-4DC2-82A6-29DCCAE13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362</Words>
  <Characters>1922</Characters>
  <Application>Microsoft Office Word</Application>
  <DocSecurity>0</DocSecurity>
  <Lines>16</Lines>
  <Paragraphs>4</Paragraphs>
  <ScaleCrop>false</ScaleCrop>
  <HeadingPairs>
    <vt:vector size="6" baseType="variant">
      <vt:variant>
        <vt:lpstr>Rubrik</vt:lpstr>
      </vt:variant>
      <vt:variant>
        <vt:i4>1</vt:i4>
      </vt:variant>
      <vt:variant>
        <vt:lpstr>Tytuł</vt:lpstr>
      </vt:variant>
      <vt:variant>
        <vt:i4>1</vt:i4>
      </vt:variant>
      <vt:variant>
        <vt:lpstr>Title</vt:lpstr>
      </vt:variant>
      <vt:variant>
        <vt:i4>1</vt:i4>
      </vt:variant>
    </vt:vector>
  </HeadingPairs>
  <TitlesOfParts>
    <vt:vector size="3" baseType="lpstr">
      <vt:lpstr>Burson-Marsteller:</vt:lpstr>
      <vt:lpstr>Burson-Marsteller:</vt:lpstr>
      <vt:lpstr>Burson-Marsteller:</vt:lpstr>
    </vt:vector>
  </TitlesOfParts>
  <Company>NSG Pilkington Group</Company>
  <LinksUpToDate>false</LinksUpToDate>
  <CharactersWithSpaces>2280</CharactersWithSpaces>
  <SharedDoc>false</SharedDoc>
  <HLinks>
    <vt:vector size="12" baseType="variant">
      <vt:variant>
        <vt:i4>2883682</vt:i4>
      </vt:variant>
      <vt:variant>
        <vt:i4>3</vt:i4>
      </vt:variant>
      <vt:variant>
        <vt:i4>0</vt:i4>
      </vt:variant>
      <vt:variant>
        <vt:i4>5</vt:i4>
      </vt:variant>
      <vt:variant>
        <vt:lpwstr>http://www.nsg.com/</vt:lpwstr>
      </vt:variant>
      <vt:variant>
        <vt:lpwstr/>
      </vt:variant>
      <vt:variant>
        <vt:i4>5177433</vt:i4>
      </vt:variant>
      <vt:variant>
        <vt:i4>0</vt:i4>
      </vt:variant>
      <vt:variant>
        <vt:i4>0</vt:i4>
      </vt:variant>
      <vt:variant>
        <vt:i4>5</vt:i4>
      </vt:variant>
      <vt:variant>
        <vt:lpwstr>http://botanical.pilkington.com/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Burson-Marsteller:</dc:title>
  <dc:subject/>
  <dc:creator>John</dc:creator>
  <cp:keywords/>
  <cp:lastModifiedBy>Kristiansson, Agneta</cp:lastModifiedBy>
  <cp:revision>17</cp:revision>
  <cp:lastPrinted>2017-02-01T10:53:00Z</cp:lastPrinted>
  <dcterms:created xsi:type="dcterms:W3CDTF">2022-06-08T11:03:00Z</dcterms:created>
  <dcterms:modified xsi:type="dcterms:W3CDTF">2022-06-10T07:36:00Z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0x0101005C4A875EB67A2C429030BABED69B2AFD</vt:lpwstr>
  </property>
  <property fmtid="{D5CDD505-2E9C-101B-9397-08002B2CF9AE}" pid="3" name="display_urn:schemas-microsoft-com:office:office#SharedWithUsers">
    <vt:lpwstr>McSporran, Neil;Lessig Jolanta</vt:lpwstr>
  </property>
  <property fmtid="{D5CDD505-2E9C-101B-9397-08002B2CF9AE}" pid="4" name="SharedWithUsers">
    <vt:lpwstr>115;#McSporran, Neil;#297;#Lessig Jolanta</vt:lpwstr>
  </property>
</Properties>
</file>