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Default="0066175D" w:rsidP="00BD214B">
      <w:pPr>
        <w:rPr>
          <w:rFonts w:cs="Tahoma"/>
          <w:b/>
          <w:bCs/>
          <w:color w:val="000000"/>
          <w:szCs w:val="18"/>
          <w:lang w:val="pl-PL"/>
        </w:rPr>
      </w:pPr>
    </w:p>
    <w:p w:rsidR="009E0010" w:rsidRPr="009E0010" w:rsidRDefault="009E0010" w:rsidP="00BD214B">
      <w:pPr>
        <w:rPr>
          <w:szCs w:val="18"/>
          <w:lang w:val="pl-PL"/>
        </w:rPr>
      </w:pPr>
    </w:p>
    <w:p w:rsidR="006B6B37" w:rsidRPr="009C4C4E" w:rsidRDefault="00414EFF" w:rsidP="009C4C4E">
      <w:pPr>
        <w:keepNext/>
        <w:keepLines/>
        <w:spacing w:after="240"/>
        <w:outlineLvl w:val="0"/>
        <w:rPr>
          <w:rFonts w:eastAsia="Times New Roman"/>
          <w:b/>
          <w:bCs/>
          <w:color w:val="000000"/>
          <w:szCs w:val="18"/>
          <w:u w:val="single"/>
          <w:lang w:val="pl-PL"/>
        </w:rPr>
      </w:pPr>
      <w:r w:rsidRPr="00414EFF">
        <w:rPr>
          <w:rFonts w:eastAsia="Times New Roman" w:cs="Tahoma"/>
          <w:bCs/>
          <w:color w:val="000000"/>
          <w:szCs w:val="1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.8pt;margin-top:107.9pt;width:346pt;height:27.75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" filled="f" stroked="f">
            <v:textbox style="mso-next-textbox:#Text Box 2" inset="0,0,0,0">
              <w:txbxContent>
                <w:p w:rsidR="00F30303" w:rsidRPr="004C6525" w:rsidRDefault="00F30303" w:rsidP="004E4859">
                  <w:pPr>
                    <w:rPr>
                      <w:szCs w:val="32"/>
                    </w:rPr>
                  </w:pPr>
                  <w:r w:rsidRPr="004C6525">
                    <w:rPr>
                      <w:sz w:val="32"/>
                      <w:szCs w:val="32"/>
                    </w:rPr>
                    <w:t>INFORMACJA DO PUBLIKACJI</w:t>
                  </w:r>
                </w:p>
              </w:txbxContent>
            </v:textbox>
            <w10:wrap anchory="page"/>
            <w10:anchorlock/>
          </v:shape>
        </w:pict>
      </w:r>
      <w:r w:rsidR="009B2B05">
        <w:rPr>
          <w:rFonts w:eastAsia="Times New Roman" w:cs="Tahoma"/>
          <w:bCs/>
          <w:color w:val="000000"/>
          <w:szCs w:val="18"/>
          <w:lang w:val="pl-PL" w:eastAsia="pl-PL"/>
        </w:rPr>
        <w:t>29</w:t>
      </w:r>
      <w:r w:rsidR="000768CC">
        <w:rPr>
          <w:rFonts w:eastAsia="Times New Roman" w:cs="Tahoma"/>
          <w:bCs/>
          <w:color w:val="000000"/>
          <w:szCs w:val="18"/>
          <w:lang w:val="pl-PL" w:eastAsia="pl-PL"/>
        </w:rPr>
        <w:t xml:space="preserve"> </w:t>
      </w:r>
      <w:r w:rsidR="009E0010" w:rsidRPr="009E0010">
        <w:rPr>
          <w:rFonts w:eastAsia="Times New Roman" w:cs="Tahoma"/>
          <w:bCs/>
          <w:color w:val="000000"/>
          <w:szCs w:val="18"/>
          <w:lang w:val="pl-PL" w:eastAsia="pl-PL"/>
        </w:rPr>
        <w:t>kwietnia 2014</w:t>
      </w:r>
      <w:r w:rsidR="00230997">
        <w:rPr>
          <w:rFonts w:eastAsia="Times New Roman" w:cs="Tahoma"/>
          <w:bCs/>
          <w:color w:val="000000"/>
          <w:szCs w:val="18"/>
          <w:lang w:val="pl-PL" w:eastAsia="en-GB"/>
        </w:rPr>
        <w:t xml:space="preserve"> r.</w:t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230997">
        <w:rPr>
          <w:rFonts w:eastAsia="Times New Roman" w:cs="Tahoma"/>
          <w:bCs/>
          <w:color w:val="000000"/>
          <w:szCs w:val="18"/>
          <w:lang w:val="pl-PL" w:eastAsia="en-GB"/>
        </w:rPr>
        <w:tab/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>PR</w:t>
      </w:r>
      <w:r w:rsidR="004E4859">
        <w:rPr>
          <w:rFonts w:eastAsia="Times New Roman" w:cs="Tahoma"/>
          <w:bCs/>
          <w:color w:val="000000"/>
          <w:szCs w:val="18"/>
          <w:lang w:val="pl-PL" w:eastAsia="en-GB"/>
        </w:rPr>
        <w:t>K</w:t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>-0</w:t>
      </w:r>
      <w:r w:rsidR="00C546AE">
        <w:rPr>
          <w:rFonts w:eastAsia="Times New Roman" w:cs="Tahoma"/>
          <w:bCs/>
          <w:color w:val="000000"/>
          <w:szCs w:val="18"/>
          <w:lang w:val="pl-PL" w:eastAsia="en-GB"/>
        </w:rPr>
        <w:t>4</w:t>
      </w:r>
      <w:r w:rsidR="009E0010" w:rsidRPr="009E0010">
        <w:rPr>
          <w:rFonts w:eastAsia="Times New Roman" w:cs="Tahoma"/>
          <w:bCs/>
          <w:color w:val="000000"/>
          <w:szCs w:val="18"/>
          <w:lang w:val="pl-PL" w:eastAsia="en-GB"/>
        </w:rPr>
        <w:t>-04-14</w:t>
      </w:r>
    </w:p>
    <w:p w:rsidR="00793396" w:rsidRPr="00AF0F84" w:rsidRDefault="00793396" w:rsidP="00793396">
      <w:pPr>
        <w:spacing w:line="360" w:lineRule="auto"/>
        <w:jc w:val="center"/>
        <w:rPr>
          <w:rFonts w:cs="Tahoma"/>
          <w:b/>
          <w:color w:val="000000"/>
          <w:sz w:val="22"/>
          <w:u w:val="single"/>
          <w:lang w:val="pl-PL"/>
        </w:rPr>
      </w:pPr>
      <w:r w:rsidRPr="00AF0F84">
        <w:rPr>
          <w:rFonts w:cs="Tahoma"/>
          <w:b/>
          <w:color w:val="000000"/>
          <w:sz w:val="22"/>
          <w:u w:val="single"/>
          <w:lang w:val="pl-PL"/>
        </w:rPr>
        <w:t>Wicepremier Piechociński z wizytą w fabryce Pilkington Automotive Poland</w:t>
      </w:r>
    </w:p>
    <w:p w:rsidR="00AA7684" w:rsidRDefault="00AA7684" w:rsidP="009C4C4E">
      <w:pPr>
        <w:spacing w:after="0" w:line="360" w:lineRule="auto"/>
        <w:jc w:val="both"/>
        <w:rPr>
          <w:rFonts w:eastAsia="Times New Roman" w:cs="Tahoma"/>
          <w:color w:val="000000"/>
          <w:sz w:val="22"/>
          <w:lang w:val="pl-PL" w:eastAsia="pl-PL"/>
        </w:rPr>
      </w:pPr>
      <w:r w:rsidRPr="00AA7684">
        <w:rPr>
          <w:rFonts w:eastAsia="Times New Roman" w:cs="Tahoma"/>
          <w:b/>
          <w:color w:val="000000"/>
          <w:sz w:val="22"/>
          <w:lang w:val="pl-PL" w:eastAsia="pl-PL"/>
        </w:rPr>
        <w:t xml:space="preserve">– Innowacyjność na najwyższym poziomie – tak </w:t>
      </w:r>
      <w:r w:rsidR="007100C8">
        <w:rPr>
          <w:rFonts w:eastAsia="Times New Roman" w:cs="Tahoma"/>
          <w:b/>
          <w:bCs/>
          <w:color w:val="000000"/>
          <w:sz w:val="22"/>
          <w:lang w:val="pl-PL" w:eastAsia="pl-PL"/>
        </w:rPr>
        <w:t>W</w:t>
      </w:r>
      <w:r w:rsidRPr="00AA7684">
        <w:rPr>
          <w:rFonts w:eastAsia="Times New Roman" w:cs="Tahoma"/>
          <w:b/>
          <w:bCs/>
          <w:color w:val="000000"/>
          <w:sz w:val="22"/>
          <w:lang w:val="pl-PL" w:eastAsia="pl-PL"/>
        </w:rPr>
        <w:t xml:space="preserve">icepremier </w:t>
      </w:r>
      <w:r w:rsidRPr="00AA7684">
        <w:rPr>
          <w:rFonts w:cs="Tahoma"/>
          <w:b/>
          <w:sz w:val="22"/>
          <w:lang w:val="pl-PL"/>
        </w:rPr>
        <w:t xml:space="preserve">i </w:t>
      </w:r>
      <w:r w:rsidR="007100C8">
        <w:rPr>
          <w:rFonts w:cs="Tahoma"/>
          <w:b/>
          <w:sz w:val="22"/>
          <w:lang w:val="pl-PL"/>
        </w:rPr>
        <w:t>M</w:t>
      </w:r>
      <w:r w:rsidRPr="00AA7684">
        <w:rPr>
          <w:rFonts w:cs="Tahoma"/>
          <w:b/>
          <w:sz w:val="22"/>
          <w:lang w:val="pl-PL"/>
        </w:rPr>
        <w:t xml:space="preserve">inister </w:t>
      </w:r>
      <w:r w:rsidR="007100C8">
        <w:rPr>
          <w:rFonts w:cs="Tahoma"/>
          <w:b/>
          <w:sz w:val="22"/>
          <w:lang w:val="pl-PL"/>
        </w:rPr>
        <w:t>G</w:t>
      </w:r>
      <w:r w:rsidRPr="00AA7684">
        <w:rPr>
          <w:rFonts w:cs="Tahoma"/>
          <w:b/>
          <w:sz w:val="22"/>
          <w:lang w:val="pl-PL"/>
        </w:rPr>
        <w:t>ospodarki</w:t>
      </w:r>
      <w:r w:rsidRPr="00AA7684"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 xml:space="preserve"> Janusz Piechociński podsumował wizytę w </w:t>
      </w:r>
      <w:r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 xml:space="preserve">nowoczesnej </w:t>
      </w:r>
      <w:r w:rsidRPr="00AA7684"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 xml:space="preserve">fabryce </w:t>
      </w:r>
      <w:r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 xml:space="preserve">szyb samochodowych </w:t>
      </w:r>
      <w:r w:rsidRPr="00AA7684"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>Pilkington Automotive Poland w Chmielowie</w:t>
      </w:r>
      <w:r w:rsidR="00FF4DF9"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>.</w:t>
      </w:r>
      <w:r w:rsidRPr="00AA7684">
        <w:rPr>
          <w:rFonts w:cs="Tahoma"/>
          <w:b/>
          <w:bCs/>
          <w:color w:val="000000"/>
          <w:sz w:val="22"/>
          <w:shd w:val="clear" w:color="auto" w:fill="FFFFFF"/>
          <w:lang w:val="pl-PL"/>
        </w:rPr>
        <w:t xml:space="preserve"> </w:t>
      </w:r>
    </w:p>
    <w:p w:rsidR="00FF4DF9" w:rsidRDefault="00FF4DF9" w:rsidP="009C4C4E">
      <w:pPr>
        <w:spacing w:after="0" w:line="360" w:lineRule="auto"/>
        <w:jc w:val="both"/>
        <w:rPr>
          <w:rFonts w:eastAsia="Times New Roman" w:cs="Tahoma"/>
          <w:b/>
          <w:bCs/>
          <w:color w:val="000000"/>
          <w:sz w:val="22"/>
          <w:lang w:val="pl-PL" w:eastAsia="pl-PL"/>
        </w:rPr>
      </w:pPr>
    </w:p>
    <w:p w:rsidR="00FF4DF9" w:rsidRPr="00FF4DF9" w:rsidRDefault="00FF4DF9" w:rsidP="00FF4DF9">
      <w:pPr>
        <w:spacing w:line="360" w:lineRule="auto"/>
        <w:jc w:val="both"/>
        <w:rPr>
          <w:rFonts w:eastAsia="Times New Roman" w:cs="Tahoma"/>
          <w:color w:val="000000"/>
          <w:sz w:val="22"/>
          <w:lang w:val="pl-PL" w:eastAsia="pl-PL"/>
        </w:rPr>
      </w:pPr>
      <w:r w:rsidRPr="00FF4DF9">
        <w:rPr>
          <w:rFonts w:eastAsia="Times New Roman" w:cs="Tahoma"/>
          <w:bCs/>
          <w:color w:val="000000"/>
          <w:sz w:val="22"/>
          <w:lang w:val="pl-PL" w:eastAsia="pl-PL"/>
        </w:rPr>
        <w:t xml:space="preserve">W poniedziałek 28 kwietnia 2014 r., </w:t>
      </w:r>
      <w:r w:rsidRPr="00FF4DF9">
        <w:rPr>
          <w:rFonts w:cs="Tahoma"/>
          <w:sz w:val="22"/>
          <w:lang w:val="pl-PL"/>
        </w:rPr>
        <w:t>Wicepremier i Minister Gospodarki</w:t>
      </w:r>
      <w:r w:rsidRPr="00FF4DF9">
        <w:rPr>
          <w:rFonts w:cs="Tahoma"/>
          <w:bCs/>
          <w:color w:val="000000"/>
          <w:sz w:val="22"/>
          <w:shd w:val="clear" w:color="auto" w:fill="FFFFFF"/>
          <w:lang w:val="pl-PL"/>
        </w:rPr>
        <w:t xml:space="preserve"> Janusz Piechociński odwiedził zakład produkcyjny Pilkington Automotive Poland w Chmielowie i spotkał się z przedstawicielami Spółki.</w:t>
      </w:r>
      <w:r>
        <w:rPr>
          <w:rFonts w:eastAsia="Times New Roman" w:cs="Tahoma"/>
          <w:color w:val="000000"/>
          <w:sz w:val="22"/>
          <w:lang w:val="pl-PL" w:eastAsia="pl-PL"/>
        </w:rPr>
        <w:t xml:space="preserve"> </w:t>
      </w:r>
      <w:r w:rsidR="00222C1E">
        <w:rPr>
          <w:rFonts w:eastAsia="Times New Roman" w:cs="Tahoma"/>
          <w:color w:val="000000"/>
          <w:sz w:val="20"/>
          <w:szCs w:val="20"/>
          <w:lang w:val="pl-PL" w:eastAsia="pl-PL"/>
        </w:rPr>
        <w:t>F</w:t>
      </w:r>
      <w:r w:rsidR="00222C1E" w:rsidRPr="00222C1E">
        <w:rPr>
          <w:rFonts w:eastAsia="Times New Roman" w:cs="Tahoma"/>
          <w:color w:val="000000"/>
          <w:sz w:val="20"/>
          <w:szCs w:val="20"/>
          <w:lang w:val="pl-PL" w:eastAsia="pl-PL"/>
        </w:rPr>
        <w:t>abryka w Chmielowie to drugi</w:t>
      </w:r>
      <w:r w:rsidR="007100C8">
        <w:rPr>
          <w:rFonts w:eastAsia="Times New Roman" w:cs="Tahoma"/>
          <w:color w:val="000000"/>
          <w:sz w:val="20"/>
          <w:szCs w:val="20"/>
          <w:lang w:val="pl-PL" w:eastAsia="pl-PL"/>
        </w:rPr>
        <w:t>,</w:t>
      </w:r>
      <w:r w:rsidR="00222C1E" w:rsidRPr="00222C1E">
        <w:rPr>
          <w:rFonts w:eastAsia="Times New Roman" w:cs="Tahoma"/>
          <w:color w:val="000000"/>
          <w:sz w:val="20"/>
          <w:szCs w:val="20"/>
          <w:lang w:val="pl-PL" w:eastAsia="pl-PL"/>
        </w:rPr>
        <w:t xml:space="preserve"> obok Sandomierza</w:t>
      </w:r>
      <w:r w:rsidR="007100C8">
        <w:rPr>
          <w:rFonts w:eastAsia="Times New Roman" w:cs="Tahoma"/>
          <w:color w:val="000000"/>
          <w:sz w:val="20"/>
          <w:szCs w:val="20"/>
          <w:lang w:val="pl-PL" w:eastAsia="pl-PL"/>
        </w:rPr>
        <w:t>,</w:t>
      </w:r>
      <w:r w:rsidR="00222C1E" w:rsidRPr="00222C1E">
        <w:rPr>
          <w:rFonts w:eastAsia="Times New Roman" w:cs="Tahoma"/>
          <w:color w:val="000000"/>
          <w:sz w:val="20"/>
          <w:szCs w:val="20"/>
          <w:lang w:val="pl-PL" w:eastAsia="pl-PL"/>
        </w:rPr>
        <w:t xml:space="preserve"> zakład produkcyjny </w:t>
      </w:r>
      <w:r w:rsidRPr="00FF4DF9">
        <w:rPr>
          <w:rFonts w:cs="Tahoma"/>
          <w:bCs/>
          <w:color w:val="000000"/>
          <w:sz w:val="22"/>
          <w:shd w:val="clear" w:color="auto" w:fill="FFFFFF"/>
          <w:lang w:val="pl-PL"/>
        </w:rPr>
        <w:t>Pilkington Automotive Poland</w:t>
      </w:r>
      <w:r>
        <w:rPr>
          <w:rFonts w:eastAsia="Times New Roman" w:cs="Tahoma"/>
          <w:color w:val="000000"/>
          <w:sz w:val="20"/>
          <w:szCs w:val="20"/>
          <w:lang w:val="pl-PL" w:eastAsia="pl-PL"/>
        </w:rPr>
        <w:t xml:space="preserve"> </w:t>
      </w:r>
      <w:r w:rsidRPr="00AA7684">
        <w:rPr>
          <w:rFonts w:eastAsia="Times New Roman" w:cs="Tahoma"/>
          <w:b/>
          <w:color w:val="000000"/>
          <w:sz w:val="22"/>
          <w:lang w:val="pl-PL" w:eastAsia="pl-PL"/>
        </w:rPr>
        <w:t>–</w:t>
      </w:r>
      <w:r>
        <w:rPr>
          <w:rFonts w:eastAsia="Times New Roman" w:cs="Tahoma"/>
          <w:b/>
          <w:color w:val="000000"/>
          <w:sz w:val="22"/>
          <w:lang w:val="pl-PL" w:eastAsia="pl-PL"/>
        </w:rPr>
        <w:t xml:space="preserve"> </w:t>
      </w:r>
      <w:r w:rsidR="00222C1E" w:rsidRPr="00222C1E">
        <w:rPr>
          <w:rFonts w:eastAsia="Times New Roman" w:cs="Tahoma"/>
          <w:color w:val="000000"/>
          <w:sz w:val="20"/>
          <w:szCs w:val="20"/>
          <w:lang w:val="pl-PL" w:eastAsia="pl-PL"/>
        </w:rPr>
        <w:t>będącej</w:t>
      </w:r>
      <w:r w:rsidR="00222C1E" w:rsidRPr="00222C1E">
        <w:rPr>
          <w:rFonts w:cs="Tahoma"/>
          <w:sz w:val="20"/>
          <w:szCs w:val="20"/>
          <w:lang w:val="pl-PL"/>
        </w:rPr>
        <w:t xml:space="preserve"> </w:t>
      </w:r>
      <w:r w:rsidR="00222C1E">
        <w:rPr>
          <w:rFonts w:cs="Tahoma"/>
          <w:sz w:val="20"/>
          <w:szCs w:val="20"/>
          <w:lang w:val="pl-PL"/>
        </w:rPr>
        <w:t>jednym</w:t>
      </w:r>
      <w:r>
        <w:rPr>
          <w:rFonts w:cs="Tahoma"/>
          <w:sz w:val="20"/>
          <w:szCs w:val="20"/>
          <w:lang w:val="pl-PL"/>
        </w:rPr>
        <w:t xml:space="preserve"> z</w:t>
      </w:r>
      <w:r w:rsidR="00222C1E" w:rsidRPr="00222C1E">
        <w:rPr>
          <w:rFonts w:cs="Tahoma"/>
          <w:sz w:val="20"/>
          <w:szCs w:val="20"/>
          <w:lang w:val="pl-PL"/>
        </w:rPr>
        <w:t xml:space="preserve"> największych producentów szyb samochodowych na rynek części oryginalnych i</w:t>
      </w:r>
      <w:r w:rsidR="00AA7684">
        <w:rPr>
          <w:rFonts w:cs="Tahoma"/>
          <w:sz w:val="20"/>
          <w:szCs w:val="20"/>
          <w:lang w:val="pl-PL"/>
        </w:rPr>
        <w:t xml:space="preserve"> </w:t>
      </w:r>
      <w:r w:rsidR="00222C1E" w:rsidRPr="00222C1E">
        <w:rPr>
          <w:rFonts w:cs="Tahoma"/>
          <w:sz w:val="20"/>
          <w:szCs w:val="20"/>
          <w:lang w:val="pl-PL"/>
        </w:rPr>
        <w:t xml:space="preserve">zamiennych w Polsce. </w:t>
      </w:r>
      <w:r>
        <w:rPr>
          <w:rFonts w:cs="Tahoma"/>
          <w:sz w:val="20"/>
          <w:szCs w:val="20"/>
          <w:lang w:val="pl-PL"/>
        </w:rPr>
        <w:t xml:space="preserve">Podczas wizyty </w:t>
      </w:r>
      <w:r w:rsidR="00AA7684">
        <w:rPr>
          <w:rFonts w:cs="Tahoma"/>
          <w:sz w:val="20"/>
          <w:szCs w:val="20"/>
          <w:lang w:val="pl-PL"/>
        </w:rPr>
        <w:t>W</w:t>
      </w:r>
      <w:r w:rsidR="00F82AAF" w:rsidRPr="00222C1E">
        <w:rPr>
          <w:rFonts w:cs="Tahoma"/>
          <w:sz w:val="20"/>
          <w:szCs w:val="20"/>
          <w:lang w:val="pl-PL"/>
        </w:rPr>
        <w:t>icepremier zwiedz</w:t>
      </w:r>
      <w:r w:rsidR="00AA7684">
        <w:rPr>
          <w:rFonts w:cs="Tahoma"/>
          <w:sz w:val="20"/>
          <w:szCs w:val="20"/>
          <w:lang w:val="pl-PL"/>
        </w:rPr>
        <w:t>i</w:t>
      </w:r>
      <w:r w:rsidR="00F82AAF" w:rsidRPr="00222C1E">
        <w:rPr>
          <w:rFonts w:cs="Tahoma"/>
          <w:sz w:val="20"/>
          <w:szCs w:val="20"/>
          <w:lang w:val="pl-PL"/>
        </w:rPr>
        <w:t>ł hale produkcyjn</w:t>
      </w:r>
      <w:r w:rsidR="008246A3">
        <w:rPr>
          <w:rFonts w:cs="Tahoma"/>
          <w:sz w:val="20"/>
          <w:szCs w:val="20"/>
          <w:lang w:val="pl-PL"/>
        </w:rPr>
        <w:t>ą</w:t>
      </w:r>
      <w:r w:rsidR="00793396">
        <w:rPr>
          <w:rFonts w:cs="Tahoma"/>
          <w:sz w:val="20"/>
          <w:szCs w:val="20"/>
          <w:lang w:val="pl-PL"/>
        </w:rPr>
        <w:t xml:space="preserve"> i spotkał się z przedstawicielami Spółki.</w:t>
      </w:r>
      <w:r w:rsidR="00F82AAF" w:rsidRPr="00222C1E"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 xml:space="preserve"> Wizyta </w:t>
      </w:r>
      <w:r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>Ministra</w:t>
      </w:r>
      <w:r w:rsidR="00222C1E" w:rsidRPr="00222C1E"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 xml:space="preserve"> </w:t>
      </w:r>
      <w:r w:rsidR="00F82AAF" w:rsidRPr="00222C1E"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 xml:space="preserve">była związana z </w:t>
      </w:r>
      <w:r w:rsidR="00222C1E"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 xml:space="preserve">podsumowaniem inwestycji, realizowanej </w:t>
      </w:r>
      <w:r w:rsidR="00F82AAF" w:rsidRPr="00222C1E">
        <w:rPr>
          <w:rFonts w:eastAsia="Times New Roman" w:cs="Tahoma"/>
          <w:bCs/>
          <w:color w:val="000000"/>
          <w:sz w:val="20"/>
          <w:szCs w:val="20"/>
          <w:lang w:val="pl-PL" w:eastAsia="pl-PL"/>
        </w:rPr>
        <w:t xml:space="preserve">z wykorzystaniem </w:t>
      </w:r>
      <w:r w:rsidR="00F82AAF" w:rsidRPr="00222C1E">
        <w:rPr>
          <w:rFonts w:cs="Tahoma"/>
          <w:sz w:val="20"/>
          <w:szCs w:val="20"/>
          <w:lang w:val="pl-PL"/>
        </w:rPr>
        <w:t>środków Europejskiego Funduszu Rozwoju Regionalnego.</w:t>
      </w:r>
      <w:r w:rsidR="007100C8">
        <w:rPr>
          <w:rFonts w:cs="Tahoma"/>
          <w:sz w:val="20"/>
          <w:szCs w:val="20"/>
          <w:lang w:val="pl-PL"/>
        </w:rPr>
        <w:t xml:space="preserve"> </w:t>
      </w:r>
    </w:p>
    <w:p w:rsidR="007100C8" w:rsidRDefault="00FF4DF9" w:rsidP="007100C8">
      <w:pPr>
        <w:spacing w:line="360" w:lineRule="auto"/>
        <w:jc w:val="both"/>
        <w:rPr>
          <w:rFonts w:cs="Tahoma"/>
          <w:sz w:val="20"/>
          <w:szCs w:val="20"/>
          <w:lang w:val="pl-PL"/>
        </w:rPr>
      </w:pPr>
      <w:r>
        <w:rPr>
          <w:rFonts w:cs="Tahoma"/>
          <w:sz w:val="20"/>
          <w:szCs w:val="20"/>
          <w:lang w:val="pl-PL"/>
        </w:rPr>
        <w:t>W f</w:t>
      </w:r>
      <w:r w:rsidR="007100C8">
        <w:rPr>
          <w:rFonts w:cs="Tahoma"/>
          <w:sz w:val="20"/>
          <w:szCs w:val="20"/>
          <w:lang w:val="pl-PL"/>
        </w:rPr>
        <w:t>abry</w:t>
      </w:r>
      <w:r>
        <w:rPr>
          <w:rFonts w:cs="Tahoma"/>
          <w:sz w:val="20"/>
          <w:szCs w:val="20"/>
          <w:lang w:val="pl-PL"/>
        </w:rPr>
        <w:t>ce</w:t>
      </w:r>
      <w:r w:rsidR="007100C8">
        <w:rPr>
          <w:rFonts w:cs="Tahoma"/>
          <w:sz w:val="20"/>
          <w:szCs w:val="20"/>
          <w:lang w:val="pl-PL"/>
        </w:rPr>
        <w:t xml:space="preserve"> Pilkington Automotive Poland w </w:t>
      </w:r>
      <w:r w:rsidR="007100C8" w:rsidRPr="002C04A2">
        <w:rPr>
          <w:rFonts w:cs="Tahoma"/>
          <w:sz w:val="20"/>
          <w:szCs w:val="20"/>
          <w:lang w:val="pl-PL"/>
        </w:rPr>
        <w:t>Chmielowie</w:t>
      </w:r>
      <w:r>
        <w:rPr>
          <w:rFonts w:cs="Tahoma"/>
          <w:sz w:val="20"/>
          <w:szCs w:val="20"/>
          <w:lang w:val="pl-PL"/>
        </w:rPr>
        <w:t xml:space="preserve"> </w:t>
      </w:r>
      <w:r w:rsidR="007100C8" w:rsidRPr="002C04A2">
        <w:rPr>
          <w:rFonts w:cs="Tahoma"/>
          <w:sz w:val="20"/>
          <w:szCs w:val="20"/>
          <w:lang w:val="pl-PL"/>
        </w:rPr>
        <w:t xml:space="preserve">powstają innowacyjne przednie szyby samochodowe </w:t>
      </w:r>
      <w:r w:rsidR="007100C8">
        <w:rPr>
          <w:rFonts w:cs="Tahoma"/>
          <w:sz w:val="20"/>
          <w:szCs w:val="20"/>
          <w:lang w:val="pl-PL"/>
        </w:rPr>
        <w:t>dla czołowych światowych marek</w:t>
      </w:r>
      <w:r w:rsidR="007100C8" w:rsidRPr="002C04A2">
        <w:rPr>
          <w:rFonts w:cs="Tahoma"/>
          <w:sz w:val="20"/>
          <w:szCs w:val="20"/>
          <w:lang w:val="pl-PL"/>
        </w:rPr>
        <w:t xml:space="preserve">, takich jak General Motors, Ford, Volkswagen, Fiat, a także szyby do pojazdów ciężarowych MAN, DAF, Mercedes i Volvo. W </w:t>
      </w:r>
      <w:r w:rsidR="007100C8">
        <w:rPr>
          <w:rFonts w:cs="Tahoma"/>
          <w:sz w:val="20"/>
          <w:szCs w:val="20"/>
          <w:lang w:val="pl-PL"/>
        </w:rPr>
        <w:t xml:space="preserve">wybudowanym w 2012 r. </w:t>
      </w:r>
      <w:r w:rsidR="007100C8" w:rsidRPr="002C04A2">
        <w:rPr>
          <w:rFonts w:cs="Tahoma"/>
          <w:sz w:val="20"/>
          <w:szCs w:val="20"/>
          <w:lang w:val="pl-PL"/>
        </w:rPr>
        <w:t>zakładzie działają obecnie dwie linie do produkcji szyb laminowanych oraz linia do enkapsulacji szyb</w:t>
      </w:r>
      <w:r w:rsidR="007100C8">
        <w:rPr>
          <w:rFonts w:cs="Tahoma"/>
          <w:sz w:val="20"/>
          <w:szCs w:val="20"/>
          <w:lang w:val="pl-PL"/>
        </w:rPr>
        <w:t>. W</w:t>
      </w:r>
      <w:r w:rsidR="007100C8" w:rsidRPr="002C04A2">
        <w:rPr>
          <w:rFonts w:cs="Tahoma"/>
          <w:sz w:val="20"/>
          <w:szCs w:val="20"/>
          <w:lang w:val="pl-PL"/>
        </w:rPr>
        <w:t xml:space="preserve"> 2015 roku uruchomiona zostanie kolejna </w:t>
      </w:r>
      <w:r w:rsidR="007100C8" w:rsidRPr="002C04A2">
        <w:rPr>
          <w:rFonts w:cs="Tahoma"/>
          <w:bCs/>
          <w:iCs/>
          <w:sz w:val="20"/>
          <w:szCs w:val="20"/>
          <w:lang w:val="pl-PL"/>
        </w:rPr>
        <w:t>linia</w:t>
      </w:r>
      <w:r w:rsidR="007100C8" w:rsidRPr="002C04A2">
        <w:rPr>
          <w:rFonts w:cs="Tahoma"/>
          <w:sz w:val="20"/>
          <w:szCs w:val="20"/>
          <w:lang w:val="pl-PL"/>
        </w:rPr>
        <w:t xml:space="preserve"> do produkcji szyb bocznych. </w:t>
      </w:r>
    </w:p>
    <w:p w:rsidR="00F82AAF" w:rsidRPr="00222C1E" w:rsidRDefault="008246A3" w:rsidP="00F82AAF">
      <w:pPr>
        <w:spacing w:line="360" w:lineRule="auto"/>
        <w:jc w:val="both"/>
        <w:rPr>
          <w:rFonts w:cs="Tahoma"/>
          <w:sz w:val="20"/>
          <w:szCs w:val="20"/>
          <w:lang w:val="pl-PL"/>
        </w:rPr>
      </w:pPr>
      <w:r w:rsidRPr="002C04A2">
        <w:rPr>
          <w:rFonts w:cs="Tahoma"/>
          <w:sz w:val="20"/>
          <w:szCs w:val="20"/>
          <w:lang w:val="pl-PL"/>
        </w:rPr>
        <w:t>„Inwestycja w Chmielowie jest jednym z najważniejszych elementów planu strategicznego NSG Group</w:t>
      </w:r>
      <w:r>
        <w:rPr>
          <w:rFonts w:cs="Tahoma"/>
          <w:sz w:val="20"/>
          <w:szCs w:val="20"/>
          <w:lang w:val="pl-PL"/>
        </w:rPr>
        <w:t>,</w:t>
      </w:r>
      <w:r w:rsidR="002A22EE">
        <w:rPr>
          <w:rFonts w:cs="Tahoma"/>
          <w:sz w:val="20"/>
          <w:szCs w:val="20"/>
          <w:lang w:val="pl-PL"/>
        </w:rPr>
        <w:t xml:space="preserve"> do której</w:t>
      </w:r>
      <w:r>
        <w:rPr>
          <w:rFonts w:cs="Tahoma"/>
          <w:sz w:val="20"/>
          <w:szCs w:val="20"/>
          <w:lang w:val="pl-PL"/>
        </w:rPr>
        <w:t xml:space="preserve"> należą wszystkie Spółki Pilkington w Polsce</w:t>
      </w:r>
      <w:r w:rsidRPr="002C04A2">
        <w:rPr>
          <w:rFonts w:cs="Tahoma"/>
          <w:sz w:val="20"/>
          <w:szCs w:val="20"/>
          <w:lang w:val="pl-PL"/>
        </w:rPr>
        <w:t>” – powiedział Ryszard Jania, Prezes Pilkington Autom</w:t>
      </w:r>
      <w:r>
        <w:rPr>
          <w:rFonts w:cs="Tahoma"/>
          <w:sz w:val="20"/>
          <w:szCs w:val="20"/>
          <w:lang w:val="pl-PL"/>
        </w:rPr>
        <w:t xml:space="preserve">otive Poland. „Spodziewamy się, </w:t>
      </w:r>
      <w:r w:rsidRPr="002C04A2">
        <w:rPr>
          <w:rFonts w:cs="Tahoma"/>
          <w:sz w:val="20"/>
          <w:szCs w:val="20"/>
          <w:lang w:val="pl-PL"/>
        </w:rPr>
        <w:t>że pełne uruchomienie zakładu pozwoli podwoić dotychczasową produkcję Pilkington Automotive w Polsce</w:t>
      </w:r>
      <w:r>
        <w:rPr>
          <w:rFonts w:cs="Tahoma"/>
          <w:sz w:val="20"/>
          <w:szCs w:val="20"/>
          <w:lang w:val="pl-PL"/>
        </w:rPr>
        <w:t xml:space="preserve">, a szyby wytwarzane w Chmielowie </w:t>
      </w:r>
      <w:r w:rsidRPr="002C04A2">
        <w:rPr>
          <w:rFonts w:cs="Tahoma"/>
          <w:sz w:val="20"/>
          <w:szCs w:val="20"/>
          <w:lang w:val="pl-PL"/>
        </w:rPr>
        <w:t>trafią na rynek krajowy i rynki zagraniczne”.</w:t>
      </w:r>
    </w:p>
    <w:p w:rsidR="007100C8" w:rsidRPr="002C04A2" w:rsidRDefault="007100C8" w:rsidP="007100C8">
      <w:pPr>
        <w:spacing w:line="360" w:lineRule="auto"/>
        <w:jc w:val="both"/>
        <w:rPr>
          <w:rFonts w:cs="Tahoma"/>
          <w:sz w:val="20"/>
          <w:szCs w:val="20"/>
          <w:lang w:val="pl-PL"/>
        </w:rPr>
      </w:pPr>
      <w:r>
        <w:rPr>
          <w:rFonts w:cs="Tahoma"/>
          <w:sz w:val="20"/>
          <w:szCs w:val="20"/>
          <w:lang w:val="pl-PL"/>
        </w:rPr>
        <w:t>Budowa chmielowskiej fabryki Pilkington Automotive Poland jest jedną z</w:t>
      </w:r>
      <w:r w:rsidRPr="002C04A2">
        <w:rPr>
          <w:rFonts w:cs="Tahoma"/>
          <w:sz w:val="20"/>
          <w:szCs w:val="20"/>
          <w:lang w:val="pl-PL"/>
        </w:rPr>
        <w:t xml:space="preserve"> największych inwesty</w:t>
      </w:r>
      <w:r>
        <w:rPr>
          <w:rFonts w:cs="Tahoma"/>
          <w:sz w:val="20"/>
          <w:szCs w:val="20"/>
          <w:lang w:val="pl-PL"/>
        </w:rPr>
        <w:t>cji zagranicznych ostatnich lat</w:t>
      </w:r>
      <w:r w:rsidRPr="002C04A2">
        <w:rPr>
          <w:rFonts w:cs="Tahoma"/>
          <w:sz w:val="20"/>
          <w:szCs w:val="20"/>
          <w:lang w:val="pl-PL"/>
        </w:rPr>
        <w:t xml:space="preserve"> w regionie, </w:t>
      </w:r>
      <w:r>
        <w:rPr>
          <w:rFonts w:cs="Tahoma"/>
          <w:sz w:val="20"/>
          <w:szCs w:val="20"/>
          <w:lang w:val="pl-PL"/>
        </w:rPr>
        <w:t xml:space="preserve">a jej </w:t>
      </w:r>
      <w:r w:rsidRPr="002C04A2">
        <w:rPr>
          <w:rFonts w:cs="Tahoma"/>
          <w:sz w:val="20"/>
          <w:szCs w:val="20"/>
          <w:lang w:val="pl-PL"/>
        </w:rPr>
        <w:t xml:space="preserve">efektem jest kilkaset nowych miejsc pracy. </w:t>
      </w:r>
      <w:r w:rsidRPr="002C04A2">
        <w:rPr>
          <w:sz w:val="20"/>
          <w:szCs w:val="20"/>
          <w:lang w:val="pl-PL"/>
        </w:rPr>
        <w:t xml:space="preserve">Projekt jest realizowany z wykorzystaniem środków Europejskiego Funduszu Rozwoju Regionalnego w ramach Działania 4.5.1 Programu Operacyjnego Innowacyjna Gospodarka, o łącznej wartość 450 mln złotych. </w:t>
      </w:r>
    </w:p>
    <w:p w:rsidR="00171D4E" w:rsidRPr="002C04A2" w:rsidRDefault="00A64943" w:rsidP="009C4C4E">
      <w:pPr>
        <w:spacing w:line="360" w:lineRule="auto"/>
        <w:jc w:val="both"/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</w:pP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lastRenderedPageBreak/>
        <w:t>Podsumowując wizytę w zakładzie Wicepremier</w:t>
      </w:r>
      <w:r w:rsidR="00FF4DF9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Piechociński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powiedział</w:t>
      </w:r>
      <w:r w:rsidR="009761C3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: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„</w:t>
      </w:r>
      <w:r w:rsidR="009761C3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Nie konkurencyjność jest kluczem do sukcesu przedsiębiorstw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, a zdolność do współdziałania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na poziomie regionu i w ramach branży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. Widzę to na Waszym przykładzie”. </w:t>
      </w:r>
      <w:r w:rsidR="009761C3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Podkreślił znaczenie Spółki 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w rozwoju polskiej gospodarki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, przede wszystkim jako </w:t>
      </w:r>
      <w:r w:rsidR="009027CE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regionalnej 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lokomotywy przemysłowej, </w:t>
      </w:r>
      <w:r w:rsidR="005B0106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oraz </w:t>
      </w:r>
      <w:r w:rsidR="009027CE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we wdrażaniu innowacyjności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na najwyższym poziomie. Jednocześnie </w:t>
      </w:r>
      <w:r w:rsidR="005B0106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zapowiedział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wprowadzanie racjonalnej polityki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energetyczn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ej</w:t>
      </w:r>
      <w:r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, która </w:t>
      </w:r>
      <w:r w:rsidR="00D87D08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>może być wykorzystana</w:t>
      </w:r>
      <w:r w:rsidR="009027CE" w:rsidRPr="002C04A2">
        <w:rPr>
          <w:rFonts w:eastAsia="Times New Roman" w:cs="Tahoma"/>
          <w:sz w:val="20"/>
          <w:szCs w:val="20"/>
          <w:shd w:val="clear" w:color="auto" w:fill="FFFFFF"/>
          <w:lang w:val="pl-PL" w:eastAsia="pl-PL"/>
        </w:rPr>
        <w:t xml:space="preserve"> w działaniach Pilkington Automotive Poland w celu optymalizacji kosztów. </w:t>
      </w:r>
    </w:p>
    <w:p w:rsidR="0051351F" w:rsidRPr="006B6B37" w:rsidRDefault="0051351F" w:rsidP="0051351F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6B6B37">
        <w:rPr>
          <w:rFonts w:eastAsia="Times New Roman" w:cs="Tahoma"/>
          <w:color w:val="000000"/>
          <w:sz w:val="20"/>
          <w:szCs w:val="20"/>
          <w:shd w:val="clear" w:color="auto" w:fill="FFFFFF"/>
          <w:lang w:val="pl-PL" w:eastAsia="pl-PL"/>
        </w:rPr>
        <w:t xml:space="preserve">Zwiedzanie fabryki Pilkington Automotive Poland w Chmielowie było jednym z elementów wizyty </w:t>
      </w:r>
      <w:r w:rsidR="00571C7E">
        <w:rPr>
          <w:rFonts w:eastAsia="Times New Roman" w:cs="Tahoma"/>
          <w:color w:val="000000"/>
          <w:sz w:val="20"/>
          <w:szCs w:val="20"/>
          <w:shd w:val="clear" w:color="auto" w:fill="FFFFFF"/>
          <w:lang w:val="pl-PL" w:eastAsia="pl-PL"/>
        </w:rPr>
        <w:t>W</w:t>
      </w:r>
      <w:r w:rsidRPr="006B6B37">
        <w:rPr>
          <w:rFonts w:eastAsia="Times New Roman" w:cs="Tahoma"/>
          <w:color w:val="000000"/>
          <w:sz w:val="20"/>
          <w:szCs w:val="20"/>
          <w:shd w:val="clear" w:color="auto" w:fill="FFFFFF"/>
          <w:lang w:val="pl-PL" w:eastAsia="pl-PL"/>
        </w:rPr>
        <w:t xml:space="preserve">icepremiera </w:t>
      </w:r>
      <w:r w:rsidR="00AF0F84">
        <w:rPr>
          <w:rFonts w:eastAsia="Times New Roman" w:cs="Tahoma"/>
          <w:color w:val="000000"/>
          <w:sz w:val="20"/>
          <w:szCs w:val="20"/>
          <w:shd w:val="clear" w:color="auto" w:fill="FFFFFF"/>
          <w:lang w:val="pl-PL" w:eastAsia="pl-PL"/>
        </w:rPr>
        <w:t xml:space="preserve">Janusza </w:t>
      </w:r>
      <w:r w:rsidRPr="006B6B37">
        <w:rPr>
          <w:rFonts w:eastAsia="Times New Roman" w:cs="Tahoma"/>
          <w:color w:val="000000"/>
          <w:sz w:val="20"/>
          <w:szCs w:val="20"/>
          <w:shd w:val="clear" w:color="auto" w:fill="FFFFFF"/>
          <w:lang w:val="pl-PL" w:eastAsia="pl-PL"/>
        </w:rPr>
        <w:t xml:space="preserve">Piechocińskiego </w:t>
      </w:r>
      <w:r w:rsidRPr="006B6B37">
        <w:rPr>
          <w:rFonts w:cs="Tahoma"/>
          <w:color w:val="000000"/>
          <w:sz w:val="20"/>
          <w:szCs w:val="20"/>
          <w:lang w:val="pl-PL"/>
        </w:rPr>
        <w:t>w województwach podkarpackim i świętokrzyskim.</w:t>
      </w:r>
    </w:p>
    <w:p w:rsidR="009E0010" w:rsidRPr="009E0010" w:rsidRDefault="009E0010" w:rsidP="0051351F">
      <w:pPr>
        <w:spacing w:line="360" w:lineRule="auto"/>
        <w:jc w:val="center"/>
        <w:rPr>
          <w:rFonts w:cs="Tahoma"/>
          <w:b/>
          <w:color w:val="000000"/>
          <w:szCs w:val="18"/>
          <w:lang w:val="pl-PL"/>
        </w:rPr>
      </w:pPr>
      <w:r w:rsidRPr="009E0010">
        <w:rPr>
          <w:rFonts w:cs="Tahoma"/>
          <w:b/>
          <w:color w:val="000000"/>
          <w:szCs w:val="18"/>
          <w:lang w:val="pl-PL"/>
        </w:rPr>
        <w:t>Koniec</w:t>
      </w:r>
    </w:p>
    <w:p w:rsidR="009E0010" w:rsidRPr="009E0010" w:rsidRDefault="009E0010" w:rsidP="005A62F8">
      <w:pPr>
        <w:spacing w:after="0" w:line="360" w:lineRule="auto"/>
        <w:jc w:val="both"/>
        <w:rPr>
          <w:rFonts w:cs="Tahoma"/>
          <w:b/>
          <w:szCs w:val="18"/>
          <w:lang w:val="pl-PL"/>
        </w:rPr>
      </w:pPr>
    </w:p>
    <w:p w:rsidR="009E0010" w:rsidRPr="009E0010" w:rsidRDefault="009E0010" w:rsidP="005A62F8">
      <w:pPr>
        <w:spacing w:after="0" w:line="360" w:lineRule="auto"/>
        <w:jc w:val="both"/>
        <w:rPr>
          <w:rFonts w:cs="Tahoma"/>
          <w:b/>
          <w:szCs w:val="18"/>
          <w:lang w:val="pl-PL"/>
        </w:rPr>
      </w:pPr>
      <w:r w:rsidRPr="009E0010">
        <w:rPr>
          <w:rFonts w:cs="Tahoma"/>
          <w:b/>
          <w:szCs w:val="18"/>
          <w:lang w:val="pl-PL"/>
        </w:rPr>
        <w:t>Informacje dla wydawców:</w:t>
      </w:r>
    </w:p>
    <w:p w:rsidR="009E0010" w:rsidRPr="009E0010" w:rsidRDefault="009E0010" w:rsidP="005A62F8">
      <w:pPr>
        <w:spacing w:after="0" w:line="360" w:lineRule="auto"/>
        <w:jc w:val="both"/>
        <w:rPr>
          <w:rFonts w:cs="Tahoma"/>
          <w:szCs w:val="18"/>
          <w:lang w:val="pl-PL"/>
        </w:rPr>
      </w:pPr>
      <w:r w:rsidRPr="009E0010">
        <w:rPr>
          <w:rFonts w:cs="Tahoma"/>
          <w:szCs w:val="18"/>
          <w:lang w:val="pl-PL"/>
        </w:rPr>
        <w:t xml:space="preserve"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szklanych, działającym w dwóch podstawowych sektorach: motoryzacyjnym (rynek części oryginalnych i zamiennych) oraz w obszarze szkła technicznego i architektonicznego, które obejmują szkło i produkty szklane do budynków nowych i poddawanych renowacji, szeroką gamę produktów o wartości dodanej, a także zaawansowane produkty dla technologii informatycznych i komunikacyjnych, zastosowań technicznych i energetyki słonecznej. Produkcja odbywa się w 29 krajach na czterech kontynentach. Produkty Grupy sprzedawane są w ok. 130 krajach. W roku podatkowym zakończonym 31 marca 2013 r. sprzedaż Grupy wyniosła ok. 4,87 miliardów euro. Z łącznej sprzedaży Grupy 36% zrealizowano w Europie, 23% w Japonii, 15% w Ameryce Północnej, a 26% w pozostałych częściach świata. </w:t>
      </w:r>
    </w:p>
    <w:p w:rsidR="009E0010" w:rsidRPr="009E0010" w:rsidRDefault="009E0010" w:rsidP="005A62F8">
      <w:pPr>
        <w:spacing w:after="0" w:line="360" w:lineRule="auto"/>
        <w:jc w:val="both"/>
        <w:rPr>
          <w:rFonts w:cs="Tahoma"/>
          <w:szCs w:val="18"/>
          <w:lang w:val="pl-PL"/>
        </w:rPr>
      </w:pPr>
      <w:r w:rsidRPr="009E0010">
        <w:rPr>
          <w:rFonts w:cs="Tahoma"/>
          <w:szCs w:val="18"/>
          <w:lang w:val="pl-PL"/>
        </w:rPr>
        <w:t xml:space="preserve">Więcej informacji można znaleźć na stronie internetowej </w:t>
      </w:r>
      <w:hyperlink r:id="rId6" w:history="1">
        <w:r w:rsidRPr="009E0010">
          <w:rPr>
            <w:rFonts w:cs="Tahoma"/>
            <w:color w:val="0000FF"/>
            <w:szCs w:val="18"/>
            <w:u w:val="single"/>
            <w:lang w:val="pl-PL"/>
          </w:rPr>
          <w:t>www.pilkington.pl</w:t>
        </w:r>
      </w:hyperlink>
      <w:r w:rsidRPr="009E0010">
        <w:rPr>
          <w:rFonts w:cs="Tahoma"/>
          <w:szCs w:val="18"/>
          <w:lang w:val="pl-PL"/>
        </w:rPr>
        <w:t xml:space="preserve"> </w:t>
      </w:r>
    </w:p>
    <w:p w:rsidR="009E0010" w:rsidRDefault="009E0010" w:rsidP="005A62F8">
      <w:pPr>
        <w:spacing w:after="0" w:line="360" w:lineRule="auto"/>
        <w:rPr>
          <w:rFonts w:cs="Tahoma"/>
          <w:szCs w:val="18"/>
          <w:lang w:val="pl-PL"/>
        </w:rPr>
      </w:pPr>
    </w:p>
    <w:p w:rsidR="009E0010" w:rsidRPr="009E0010" w:rsidRDefault="009E0010" w:rsidP="005A62F8">
      <w:pPr>
        <w:spacing w:after="0" w:line="360" w:lineRule="auto"/>
        <w:rPr>
          <w:rFonts w:cs="Tahoma"/>
          <w:b/>
          <w:bCs/>
          <w:szCs w:val="18"/>
          <w:lang w:val="pl-PL"/>
        </w:rPr>
      </w:pPr>
      <w:r w:rsidRPr="009E0010">
        <w:rPr>
          <w:rFonts w:cs="Tahoma"/>
          <w:b/>
          <w:bCs/>
          <w:szCs w:val="18"/>
          <w:lang w:val="pl-PL"/>
        </w:rPr>
        <w:t>Kontakt dla dziennikarzy:</w:t>
      </w:r>
    </w:p>
    <w:p w:rsidR="009E0010" w:rsidRPr="00BF295F" w:rsidRDefault="009E0010" w:rsidP="005A62F8">
      <w:pPr>
        <w:spacing w:line="360" w:lineRule="auto"/>
        <w:jc w:val="both"/>
        <w:rPr>
          <w:rFonts w:cs="Tahoma"/>
          <w:szCs w:val="18"/>
          <w:lang w:val="de-DE"/>
        </w:rPr>
      </w:pPr>
      <w:r w:rsidRPr="009E0010">
        <w:rPr>
          <w:rFonts w:cs="Tahoma"/>
          <w:bCs/>
          <w:szCs w:val="18"/>
          <w:lang w:val="pl-PL"/>
        </w:rPr>
        <w:t xml:space="preserve">Monika Pezda, Konsultant ds. </w:t>
      </w:r>
      <w:r w:rsidRPr="00BF295F">
        <w:rPr>
          <w:rFonts w:cs="Tahoma"/>
          <w:bCs/>
          <w:szCs w:val="18"/>
          <w:lang w:val="de-DE"/>
        </w:rPr>
        <w:t xml:space="preserve">PR, tel.: </w:t>
      </w:r>
      <w:r w:rsidRPr="00BF295F">
        <w:rPr>
          <w:rFonts w:cs="Tahoma"/>
          <w:noProof/>
          <w:szCs w:val="18"/>
          <w:lang w:val="de-DE" w:eastAsia="pl-PL"/>
        </w:rPr>
        <w:t>508 125 248</w:t>
      </w:r>
      <w:r w:rsidRPr="00BF295F">
        <w:rPr>
          <w:rFonts w:cs="Tahoma"/>
          <w:bCs/>
          <w:szCs w:val="18"/>
          <w:lang w:val="de-DE"/>
        </w:rPr>
        <w:t xml:space="preserve">, e-mail: </w:t>
      </w:r>
      <w:hyperlink r:id="rId7" w:history="1">
        <w:r w:rsidR="008342C2" w:rsidRPr="00BF295F">
          <w:rPr>
            <w:rFonts w:cs="Tahoma"/>
            <w:color w:val="0000FF"/>
            <w:szCs w:val="18"/>
            <w:u w:val="single"/>
            <w:lang w:val="de-DE"/>
          </w:rPr>
          <w:t>mpezda@effectivepr.pl</w:t>
        </w:r>
      </w:hyperlink>
      <w:r w:rsidRPr="00BF295F">
        <w:rPr>
          <w:rFonts w:cs="Tahoma"/>
          <w:szCs w:val="18"/>
          <w:lang w:val="de-DE"/>
        </w:rPr>
        <w:t xml:space="preserve"> </w:t>
      </w:r>
    </w:p>
    <w:p w:rsidR="009E0010" w:rsidRPr="00A64943" w:rsidRDefault="009E0010" w:rsidP="005A62F8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Tahoma"/>
          <w:szCs w:val="18"/>
          <w:lang w:val="en-US"/>
        </w:rPr>
      </w:pPr>
      <w:r w:rsidRPr="00A64943">
        <w:rPr>
          <w:rFonts w:cs="Tahoma"/>
          <w:szCs w:val="18"/>
          <w:lang w:val="en-US"/>
        </w:rPr>
        <w:t xml:space="preserve">Monika Klamka, Corporate Affairs Manager, Pilkington Polska, tel.: 48 15 832 61 50, fax: + 48 15 832 65 45, e-mail: </w:t>
      </w:r>
      <w:hyperlink r:id="rId8" w:history="1">
        <w:r w:rsidRPr="00A64943">
          <w:rPr>
            <w:rFonts w:cs="Tahoma"/>
            <w:color w:val="0000FF"/>
            <w:szCs w:val="18"/>
            <w:u w:val="single"/>
            <w:lang w:val="en-US"/>
          </w:rPr>
          <w:t>Monika.Klamka@pl.nsg.com</w:t>
        </w:r>
      </w:hyperlink>
      <w:r w:rsidRPr="00A64943">
        <w:rPr>
          <w:rFonts w:cs="Tahoma"/>
          <w:szCs w:val="18"/>
          <w:lang w:val="en-US"/>
        </w:rPr>
        <w:t xml:space="preserve"> </w:t>
      </w:r>
    </w:p>
    <w:p w:rsidR="0096404E" w:rsidRPr="00A64943" w:rsidRDefault="0096404E" w:rsidP="00BD214B">
      <w:pPr>
        <w:rPr>
          <w:szCs w:val="18"/>
          <w:lang w:val="en-US"/>
        </w:rPr>
      </w:pPr>
    </w:p>
    <w:sectPr w:rsidR="0096404E" w:rsidRPr="00A64943" w:rsidSect="00BD214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5" w:right="1021" w:bottom="1440" w:left="2155" w:header="709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02" w:rsidRDefault="00192002" w:rsidP="00BD214B">
      <w:pPr>
        <w:spacing w:after="0" w:line="240" w:lineRule="auto"/>
      </w:pPr>
      <w:r>
        <w:separator/>
      </w:r>
    </w:p>
  </w:endnote>
  <w:endnote w:type="continuationSeparator" w:id="0">
    <w:p w:rsidR="00192002" w:rsidRDefault="00192002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3" w:rsidRPr="009A5D6C" w:rsidRDefault="00F30303" w:rsidP="009A5D6C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val="pl-PL" w:eastAsia="ja-JP"/>
      </w:rPr>
    </w:pPr>
    <w:r w:rsidRPr="009A5D6C">
      <w:rPr>
        <w:rFonts w:eastAsia="MS Mincho" w:cs="Tahoma"/>
        <w:b/>
        <w:bCs/>
        <w:sz w:val="16"/>
        <w:szCs w:val="16"/>
        <w:lang w:val="pl-PL" w:eastAsia="ja-JP"/>
      </w:rPr>
      <w:t>PILKINGTON AUTOMOTIVE POLAND Sp. z o.o</w:t>
    </w:r>
    <w:r>
      <w:rPr>
        <w:rFonts w:eastAsia="MS Mincho" w:cs="Tahoma"/>
        <w:b/>
        <w:bCs/>
        <w:sz w:val="16"/>
        <w:szCs w:val="16"/>
        <w:lang w:val="pl-PL" w:eastAsia="ja-JP"/>
      </w:rPr>
      <w:t>.</w:t>
    </w:r>
    <w:r w:rsidRPr="009A5D6C">
      <w:rPr>
        <w:rFonts w:eastAsia="MS Mincho" w:cs="Tahoma"/>
        <w:b/>
        <w:bCs/>
        <w:sz w:val="16"/>
        <w:szCs w:val="16"/>
        <w:lang w:val="pl-PL" w:eastAsia="ja-JP"/>
      </w:rPr>
      <w:t xml:space="preserve"> z siedzibą w Sandomierzu</w:t>
    </w:r>
  </w:p>
  <w:p w:rsidR="00F30303" w:rsidRPr="009A5D6C" w:rsidRDefault="00F30303" w:rsidP="009A5D6C">
    <w:pPr>
      <w:spacing w:after="0" w:line="240" w:lineRule="auto"/>
      <w:jc w:val="center"/>
      <w:rPr>
        <w:rFonts w:eastAsia="MS Mincho" w:cs="Tahoma"/>
        <w:sz w:val="15"/>
        <w:szCs w:val="15"/>
        <w:lang w:val="pl-PL" w:eastAsia="ja-JP"/>
      </w:rPr>
    </w:pPr>
    <w:r w:rsidRPr="009A5D6C">
      <w:rPr>
        <w:rFonts w:eastAsia="MS Mincho" w:cs="Tahoma"/>
        <w:sz w:val="15"/>
        <w:szCs w:val="15"/>
        <w:lang w:val="pl-PL" w:eastAsia="ja-JP"/>
      </w:rPr>
      <w:t>27-600 Sandomierz, ul. Portowa 24</w:t>
    </w:r>
    <w:r>
      <w:rPr>
        <w:rFonts w:eastAsia="MS Mincho" w:cs="Tahoma"/>
        <w:sz w:val="15"/>
        <w:szCs w:val="15"/>
        <w:lang w:val="pl-PL" w:eastAsia="ja-JP"/>
      </w:rPr>
      <w:t xml:space="preserve">, </w:t>
    </w:r>
    <w:r w:rsidRPr="009A5D6C">
      <w:rPr>
        <w:rFonts w:eastAsia="MS Mincho" w:cs="Tahoma"/>
        <w:sz w:val="15"/>
        <w:szCs w:val="15"/>
        <w:lang w:val="pl-PL" w:eastAsia="ja-JP"/>
      </w:rPr>
      <w:t>tel. 48 15 8330100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9A5D6C">
      <w:rPr>
        <w:rFonts w:eastAsia="MS Mincho" w:cs="Tahoma"/>
        <w:sz w:val="15"/>
        <w:szCs w:val="15"/>
        <w:lang w:val="pl-PL" w:eastAsia="ja-JP"/>
      </w:rPr>
      <w:t>lub 15 8330101</w:t>
    </w:r>
    <w:r>
      <w:rPr>
        <w:rFonts w:eastAsia="MS Mincho" w:cs="Tahoma"/>
        <w:sz w:val="15"/>
        <w:szCs w:val="15"/>
        <w:lang w:val="pl-PL" w:eastAsia="ja-JP"/>
      </w:rPr>
      <w:t xml:space="preserve"> </w:t>
    </w:r>
    <w:r w:rsidRPr="009A5D6C">
      <w:rPr>
        <w:rFonts w:eastAsia="MS Mincho" w:cs="Tahoma"/>
        <w:sz w:val="15"/>
        <w:szCs w:val="15"/>
        <w:lang w:val="pl-PL" w:eastAsia="ja-JP"/>
      </w:rPr>
      <w:t>fax 48 15 8330171</w:t>
    </w:r>
  </w:p>
  <w:p w:rsidR="00F30303" w:rsidRDefault="00F30303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 xml:space="preserve">REGON 830321776  NIP  864-13-93-724  Sąd Rejonowy w Kielcach  X Wydział Gospodarczy Krajowego </w:t>
    </w:r>
  </w:p>
  <w:p w:rsidR="00F30303" w:rsidRPr="009D78B4" w:rsidRDefault="00F30303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Rejestru</w:t>
    </w:r>
    <w:r>
      <w:rPr>
        <w:rFonts w:eastAsia="MS Mincho" w:cs="Tahoma"/>
        <w:sz w:val="15"/>
        <w:szCs w:val="15"/>
        <w:lang w:val="pl-PL" w:eastAsia="ja-JP"/>
      </w:rPr>
      <w:t xml:space="preserve"> Sądowego numer KRS  0000024909 </w:t>
    </w:r>
    <w:r w:rsidRPr="009D78B4">
      <w:rPr>
        <w:rFonts w:eastAsia="MS Mincho" w:cs="Tahoma"/>
        <w:sz w:val="15"/>
        <w:szCs w:val="15"/>
        <w:lang w:val="pl-PL" w:eastAsia="ja-JP"/>
      </w:rPr>
      <w:t>Kapitał zakładowy 30 510 500 PLN</w:t>
    </w:r>
  </w:p>
  <w:p w:rsidR="00F30303" w:rsidRPr="009D78B4" w:rsidRDefault="00F30303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Zarząd: Prezes – Ryszard Jania, Wiceprezes – Janusz Kobus</w:t>
    </w:r>
  </w:p>
  <w:p w:rsidR="00F30303" w:rsidRPr="009A5D6C" w:rsidRDefault="00F30303" w:rsidP="009A5D6C">
    <w:pPr>
      <w:pStyle w:val="Stopka"/>
      <w:jc w:val="center"/>
      <w:rPr>
        <w:rFonts w:eastAsia="MS Mincho" w:cs="Tahoma"/>
        <w:b/>
        <w:sz w:val="15"/>
        <w:szCs w:val="15"/>
        <w:lang w:val="pl-PL" w:eastAsia="ja-JP"/>
      </w:rPr>
    </w:pPr>
    <w:r w:rsidRPr="009A5D6C">
      <w:rPr>
        <w:rFonts w:eastAsia="MS Mincho" w:cs="Tahoma"/>
        <w:b/>
        <w:sz w:val="15"/>
        <w:szCs w:val="15"/>
        <w:lang w:val="pl-PL" w:eastAsia="ja-JP"/>
      </w:rPr>
      <w:t>www.pilkington.pl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02" w:rsidRDefault="00192002" w:rsidP="00BD214B">
      <w:pPr>
        <w:spacing w:after="0" w:line="240" w:lineRule="auto"/>
      </w:pPr>
      <w:r>
        <w:separator/>
      </w:r>
    </w:p>
  </w:footnote>
  <w:footnote w:type="continuationSeparator" w:id="0">
    <w:p w:rsidR="00192002" w:rsidRDefault="00192002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3" w:rsidRDefault="00414EFF">
    <w:pPr>
      <w:pStyle w:val="Nagwek"/>
    </w:pPr>
    <w:r w:rsidRPr="00414EF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9" type="#_x0000_t75" style="position:absolute;margin-left:0;margin-top:0;width:595.15pt;height:841.5pt;z-index:-251659264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3" w:rsidRDefault="00414EF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62" type="#_x0000_t75" style="position:absolute;margin-left:-108.05pt;margin-top:-108pt;width:595.15pt;height:841.5pt;z-index:-251657216;mso-position-horizontal-relative:margin;mso-position-vertical-relative:margin" o:allowincell="f">
          <v:imagedata r:id="rId1" o:title="NSGPilk_PressRelease_A4_background"/>
          <w10:wrap anchorx="margin" anchory="margin"/>
        </v:shape>
      </w:pict>
    </w:r>
    <w:r w:rsidRPr="00414EFF">
      <w:rPr>
        <w:noProof/>
        <w:lang w:eastAsia="en-GB"/>
      </w:rPr>
      <w:pict>
        <v:shape id="WordPictureWatermark187275832" o:spid="_x0000_s2060" type="#_x0000_t75" style="position:absolute;margin-left:-108.05pt;margin-top:-108pt;width:595.15pt;height:841.5pt;z-index:-251658240;mso-position-horizontal-relative:margin;mso-position-vertical-relative:margin" o:allowincell="f">
          <v:imagedata r:id="rId2" o:title="NSG_Letterhead_A4_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3" w:rsidRDefault="00414EFF">
    <w:pPr>
      <w:pStyle w:val="Nagwek"/>
    </w:pPr>
    <w:r w:rsidRPr="00414EF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58" type="#_x0000_t75" style="position:absolute;margin-left:0;margin-top:0;width:595.15pt;height:841.5pt;z-index:-251660288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2B99"/>
    <w:rsid w:val="000021D7"/>
    <w:rsid w:val="00010B6F"/>
    <w:rsid w:val="000578E4"/>
    <w:rsid w:val="00060B1D"/>
    <w:rsid w:val="00061630"/>
    <w:rsid w:val="000768CC"/>
    <w:rsid w:val="000A4396"/>
    <w:rsid w:val="000D0AC4"/>
    <w:rsid w:val="000E7331"/>
    <w:rsid w:val="000F2B99"/>
    <w:rsid w:val="00171D4E"/>
    <w:rsid w:val="00192002"/>
    <w:rsid w:val="001D7729"/>
    <w:rsid w:val="00217A3D"/>
    <w:rsid w:val="00217BA8"/>
    <w:rsid w:val="00222C1E"/>
    <w:rsid w:val="00230997"/>
    <w:rsid w:val="00252671"/>
    <w:rsid w:val="002A22EE"/>
    <w:rsid w:val="002C04A2"/>
    <w:rsid w:val="00337D8B"/>
    <w:rsid w:val="00384CF3"/>
    <w:rsid w:val="00414EFF"/>
    <w:rsid w:val="0042004B"/>
    <w:rsid w:val="004B11D8"/>
    <w:rsid w:val="004B583A"/>
    <w:rsid w:val="004E4859"/>
    <w:rsid w:val="0051351F"/>
    <w:rsid w:val="00525A5C"/>
    <w:rsid w:val="00547571"/>
    <w:rsid w:val="00571C7E"/>
    <w:rsid w:val="005A62F8"/>
    <w:rsid w:val="005B0106"/>
    <w:rsid w:val="005D1D6C"/>
    <w:rsid w:val="0063672C"/>
    <w:rsid w:val="0066175D"/>
    <w:rsid w:val="006B6B37"/>
    <w:rsid w:val="006E0DF1"/>
    <w:rsid w:val="007100C8"/>
    <w:rsid w:val="00732B4D"/>
    <w:rsid w:val="0076459C"/>
    <w:rsid w:val="00793396"/>
    <w:rsid w:val="007A1737"/>
    <w:rsid w:val="007A1CB9"/>
    <w:rsid w:val="00815808"/>
    <w:rsid w:val="008246A3"/>
    <w:rsid w:val="008342C2"/>
    <w:rsid w:val="008B4CFF"/>
    <w:rsid w:val="008E2527"/>
    <w:rsid w:val="009027CE"/>
    <w:rsid w:val="0091340E"/>
    <w:rsid w:val="00921D9D"/>
    <w:rsid w:val="00946B66"/>
    <w:rsid w:val="0096404E"/>
    <w:rsid w:val="009761C3"/>
    <w:rsid w:val="009A5D6C"/>
    <w:rsid w:val="009B2B05"/>
    <w:rsid w:val="009C4C4E"/>
    <w:rsid w:val="009E0010"/>
    <w:rsid w:val="00A01954"/>
    <w:rsid w:val="00A04F45"/>
    <w:rsid w:val="00A5014A"/>
    <w:rsid w:val="00A64943"/>
    <w:rsid w:val="00A66966"/>
    <w:rsid w:val="00A82E98"/>
    <w:rsid w:val="00AA7684"/>
    <w:rsid w:val="00AB7ABC"/>
    <w:rsid w:val="00AE41D1"/>
    <w:rsid w:val="00AF0F84"/>
    <w:rsid w:val="00B01A1F"/>
    <w:rsid w:val="00B274D3"/>
    <w:rsid w:val="00B70EC1"/>
    <w:rsid w:val="00BB2BAB"/>
    <w:rsid w:val="00BC62FB"/>
    <w:rsid w:val="00BC6865"/>
    <w:rsid w:val="00BD214B"/>
    <w:rsid w:val="00BE3C71"/>
    <w:rsid w:val="00BF295F"/>
    <w:rsid w:val="00C34D69"/>
    <w:rsid w:val="00C546AE"/>
    <w:rsid w:val="00CA1C6A"/>
    <w:rsid w:val="00CB7F4B"/>
    <w:rsid w:val="00CE3200"/>
    <w:rsid w:val="00D4416A"/>
    <w:rsid w:val="00D52722"/>
    <w:rsid w:val="00D87D08"/>
    <w:rsid w:val="00D91ED4"/>
    <w:rsid w:val="00DD6BC3"/>
    <w:rsid w:val="00E3775D"/>
    <w:rsid w:val="00E442ED"/>
    <w:rsid w:val="00E54CDD"/>
    <w:rsid w:val="00E67BE5"/>
    <w:rsid w:val="00E9499A"/>
    <w:rsid w:val="00E956F9"/>
    <w:rsid w:val="00E97BB8"/>
    <w:rsid w:val="00E97C24"/>
    <w:rsid w:val="00EF60FC"/>
    <w:rsid w:val="00F15516"/>
    <w:rsid w:val="00F30303"/>
    <w:rsid w:val="00F82A89"/>
    <w:rsid w:val="00F82AAF"/>
    <w:rsid w:val="00FE3F14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link w:val="Nagwek1Znak"/>
    <w:uiPriority w:val="9"/>
    <w:qFormat/>
    <w:rsid w:val="009C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4B"/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4B"/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C4C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6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6A"/>
    <w:rPr>
      <w:rFonts w:ascii="Tahoma" w:hAnsi="Tahoma" w:cs="Tahoma"/>
      <w:sz w:val="16"/>
      <w:szCs w:val="16"/>
      <w:lang w:val="en-GB" w:eastAsia="en-US"/>
    </w:rPr>
  </w:style>
  <w:style w:type="paragraph" w:styleId="Poprawka">
    <w:name w:val="Revision"/>
    <w:hidden/>
    <w:uiPriority w:val="99"/>
    <w:semiHidden/>
    <w:rsid w:val="00D4416A"/>
    <w:rPr>
      <w:rFonts w:ascii="Tahoma" w:hAnsi="Tahoma"/>
      <w:sz w:val="18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lamka@pl.ns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ezda@effectivep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kingto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43678\Desktop\Logo%20NSG%20Group\wzorce%20dokument&#243;w\NSG_papier%20firmowy_Pilkington%20Automotive%20Pol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NSG_papier firmowy_Pilkington Automotive Poland.dot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Instytucji Zewnętrznej</vt:lpstr>
    </vt:vector>
  </TitlesOfParts>
  <Company>NSG Pilkington Group</Company>
  <LinksUpToDate>false</LinksUpToDate>
  <CharactersWithSpaces>4578</CharactersWithSpaces>
  <SharedDoc>false</SharedDoc>
  <HLinks>
    <vt:vector size="18" baseType="variant"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mailto:Monika.Klamka@pl.nsg.com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Instytucji Zewnętrznej</dc:title>
  <dc:creator>km43678</dc:creator>
  <cp:lastModifiedBy>km43678</cp:lastModifiedBy>
  <cp:revision>2</cp:revision>
  <cp:lastPrinted>2014-04-29T09:14:00Z</cp:lastPrinted>
  <dcterms:created xsi:type="dcterms:W3CDTF">2014-04-30T07:36:00Z</dcterms:created>
  <dcterms:modified xsi:type="dcterms:W3CDTF">2014-04-30T07:36:00Z</dcterms:modified>
</cp:coreProperties>
</file>