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D22F" w14:textId="0794E708" w:rsidR="000D386D" w:rsidRPr="001A5FE0" w:rsidRDefault="00E86C28" w:rsidP="008530D9">
      <w:pPr>
        <w:spacing w:line="360" w:lineRule="auto"/>
        <w:jc w:val="center"/>
        <w:rPr>
          <w:b/>
          <w:bCs/>
          <w:sz w:val="20"/>
          <w:szCs w:val="20"/>
          <w:u w:val="single"/>
        </w:rPr>
      </w:pPr>
      <w:r w:rsidRPr="008530D9">
        <w:rPr>
          <w:rFonts w:cs="Tahoma"/>
          <w:noProof/>
          <w:sz w:val="40"/>
          <w:szCs w:val="40"/>
          <w:u w:val="single"/>
        </w:rPr>
        <mc:AlternateContent>
          <mc:Choice Requires="wps">
            <w:drawing>
              <wp:anchor distT="0" distB="0" distL="114300" distR="114300" simplePos="0" relativeHeight="251659264" behindDoc="0" locked="1" layoutInCell="1" allowOverlap="1" wp14:anchorId="0B599CAA" wp14:editId="1B166176">
                <wp:simplePos x="0" y="0"/>
                <wp:positionH relativeFrom="margin">
                  <wp:align>right</wp:align>
                </wp:positionH>
                <wp:positionV relativeFrom="page">
                  <wp:posOffset>1392555</wp:posOffset>
                </wp:positionV>
                <wp:extent cx="2602865" cy="219710"/>
                <wp:effectExtent l="0" t="0" r="6985"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219710"/>
                        </a:xfrm>
                        <a:prstGeom prst="rect">
                          <a:avLst/>
                        </a:prstGeom>
                        <a:noFill/>
                        <a:ln w="9525">
                          <a:noFill/>
                          <a:miter lim="800000"/>
                          <a:headEnd/>
                          <a:tailEnd/>
                        </a:ln>
                      </wps:spPr>
                      <wps:txbx>
                        <w:txbxContent>
                          <w:p w14:paraId="45802A3B" w14:textId="7A7FBDBC" w:rsidR="00E86C28" w:rsidRPr="00FC6580" w:rsidRDefault="00FC6580" w:rsidP="00E86C28">
                            <w:pPr>
                              <w:jc w:val="right"/>
                              <w:rPr>
                                <w:rFonts w:cs="Tahoma"/>
                                <w:b/>
                                <w:bCs/>
                                <w:color w:val="000000"/>
                                <w:sz w:val="20"/>
                                <w:szCs w:val="20"/>
                              </w:rPr>
                            </w:pPr>
                            <w:r w:rsidRPr="00FC6580">
                              <w:rPr>
                                <w:rFonts w:cs="Tahoma"/>
                                <w:b/>
                                <w:bCs/>
                                <w:color w:val="000000"/>
                                <w:sz w:val="20"/>
                                <w:szCs w:val="20"/>
                              </w:rPr>
                              <w:t>9</w:t>
                            </w:r>
                            <w:r w:rsidR="00747571" w:rsidRPr="00FC6580">
                              <w:rPr>
                                <w:rFonts w:cs="Tahoma"/>
                                <w:b/>
                                <w:bCs/>
                                <w:color w:val="000000"/>
                                <w:sz w:val="20"/>
                                <w:szCs w:val="20"/>
                              </w:rPr>
                              <w:t xml:space="preserve"> </w:t>
                            </w:r>
                            <w:r w:rsidR="00C0274D" w:rsidRPr="00FC6580">
                              <w:rPr>
                                <w:rFonts w:cs="Tahoma"/>
                                <w:b/>
                                <w:bCs/>
                                <w:color w:val="000000"/>
                                <w:sz w:val="20"/>
                                <w:szCs w:val="20"/>
                              </w:rPr>
                              <w:t>September</w:t>
                            </w:r>
                            <w:r w:rsidR="007E4F0B" w:rsidRPr="00FC6580">
                              <w:rPr>
                                <w:rFonts w:cs="Tahoma"/>
                                <w:b/>
                                <w:bCs/>
                                <w:color w:val="000000"/>
                                <w:sz w:val="20"/>
                                <w:szCs w:val="20"/>
                              </w:rPr>
                              <w:t xml:space="preserve"> </w:t>
                            </w:r>
                            <w:r w:rsidR="00E86C28" w:rsidRPr="00FC6580">
                              <w:rPr>
                                <w:rFonts w:cs="Tahoma"/>
                                <w:b/>
                                <w:bCs/>
                                <w:color w:val="000000"/>
                                <w:sz w:val="20"/>
                                <w:szCs w:val="20"/>
                              </w:rPr>
                              <w:t>202</w:t>
                            </w:r>
                            <w:r w:rsidR="00C0274D" w:rsidRPr="00FC6580">
                              <w:rPr>
                                <w:rFonts w:cs="Tahoma"/>
                                <w:b/>
                                <w:bCs/>
                                <w:color w:val="000000"/>
                                <w:sz w:val="20"/>
                                <w:szCs w:val="20"/>
                              </w:rPr>
                              <w:t>4</w:t>
                            </w:r>
                          </w:p>
                          <w:p w14:paraId="60E0FAD7" w14:textId="77777777" w:rsidR="00E86C28" w:rsidRPr="002D5109" w:rsidRDefault="00E86C28" w:rsidP="00E86C28">
                            <w:pPr>
                              <w:rPr>
                                <w:sz w:val="38"/>
                                <w:szCs w:val="3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99CAA" id="_x0000_t202" coordsize="21600,21600" o:spt="202" path="m,l,21600r21600,l21600,xe">
                <v:stroke joinstyle="miter"/>
                <v:path gradientshapeok="t" o:connecttype="rect"/>
              </v:shapetype>
              <v:shape id="Pole tekstowe 2" o:spid="_x0000_s1026" type="#_x0000_t202" style="position:absolute;left:0;text-align:left;margin-left:153.75pt;margin-top:109.65pt;width:204.95pt;height:1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" filled="f" stroked="f">
                <v:textbox inset="0,0,0,0">
                  <w:txbxContent>
                    <w:p w14:paraId="45802A3B" w14:textId="7A7FBDBC" w:rsidR="00E86C28" w:rsidRPr="00FC6580" w:rsidRDefault="00FC6580" w:rsidP="00E86C28">
                      <w:pPr>
                        <w:jc w:val="right"/>
                        <w:rPr>
                          <w:rFonts w:cs="Tahoma"/>
                          <w:b/>
                          <w:bCs/>
                          <w:color w:val="000000"/>
                          <w:sz w:val="20"/>
                          <w:szCs w:val="20"/>
                        </w:rPr>
                      </w:pPr>
                      <w:r w:rsidRPr="00FC6580">
                        <w:rPr>
                          <w:rFonts w:cs="Tahoma"/>
                          <w:b/>
                          <w:bCs/>
                          <w:color w:val="000000"/>
                          <w:sz w:val="20"/>
                          <w:szCs w:val="20"/>
                        </w:rPr>
                        <w:t>9</w:t>
                      </w:r>
                      <w:r w:rsidR="00747571" w:rsidRPr="00FC6580">
                        <w:rPr>
                          <w:rFonts w:cs="Tahoma"/>
                          <w:b/>
                          <w:bCs/>
                          <w:color w:val="000000"/>
                          <w:sz w:val="20"/>
                          <w:szCs w:val="20"/>
                        </w:rPr>
                        <w:t xml:space="preserve"> </w:t>
                      </w:r>
                      <w:r w:rsidR="00C0274D" w:rsidRPr="00FC6580">
                        <w:rPr>
                          <w:rFonts w:cs="Tahoma"/>
                          <w:b/>
                          <w:bCs/>
                          <w:color w:val="000000"/>
                          <w:sz w:val="20"/>
                          <w:szCs w:val="20"/>
                        </w:rPr>
                        <w:t>September</w:t>
                      </w:r>
                      <w:r w:rsidR="007E4F0B" w:rsidRPr="00FC6580">
                        <w:rPr>
                          <w:rFonts w:cs="Tahoma"/>
                          <w:b/>
                          <w:bCs/>
                          <w:color w:val="000000"/>
                          <w:sz w:val="20"/>
                          <w:szCs w:val="20"/>
                        </w:rPr>
                        <w:t xml:space="preserve"> </w:t>
                      </w:r>
                      <w:r w:rsidR="00E86C28" w:rsidRPr="00FC6580">
                        <w:rPr>
                          <w:rFonts w:cs="Tahoma"/>
                          <w:b/>
                          <w:bCs/>
                          <w:color w:val="000000"/>
                          <w:sz w:val="20"/>
                          <w:szCs w:val="20"/>
                        </w:rPr>
                        <w:t>202</w:t>
                      </w:r>
                      <w:r w:rsidR="00C0274D" w:rsidRPr="00FC6580">
                        <w:rPr>
                          <w:rFonts w:cs="Tahoma"/>
                          <w:b/>
                          <w:bCs/>
                          <w:color w:val="000000"/>
                          <w:sz w:val="20"/>
                          <w:szCs w:val="20"/>
                        </w:rPr>
                        <w:t>4</w:t>
                      </w:r>
                    </w:p>
                    <w:p w14:paraId="60E0FAD7" w14:textId="77777777" w:rsidR="00E86C28" w:rsidRPr="002D5109" w:rsidRDefault="00E86C28" w:rsidP="00E86C28">
                      <w:pPr>
                        <w:rPr>
                          <w:sz w:val="38"/>
                          <w:szCs w:val="38"/>
                        </w:rPr>
                      </w:pPr>
                    </w:p>
                  </w:txbxContent>
                </v:textbox>
                <w10:wrap anchorx="margin" anchory="page"/>
                <w10:anchorlock/>
              </v:shape>
            </w:pict>
          </mc:Fallback>
        </mc:AlternateContent>
      </w:r>
      <w:r w:rsidRPr="008530D9">
        <w:rPr>
          <w:rFonts w:cs="Tahoma"/>
          <w:noProof/>
          <w:sz w:val="40"/>
          <w:szCs w:val="40"/>
          <w:u w:val="single"/>
        </w:rPr>
        <mc:AlternateContent>
          <mc:Choice Requires="wps">
            <w:drawing>
              <wp:anchor distT="0" distB="0" distL="114300" distR="114300" simplePos="0" relativeHeight="251658240" behindDoc="0" locked="1" layoutInCell="1" allowOverlap="1" wp14:anchorId="07DBE0CE" wp14:editId="5C241A3D">
                <wp:simplePos x="0" y="0"/>
                <wp:positionH relativeFrom="margin">
                  <wp:align>left</wp:align>
                </wp:positionH>
                <wp:positionV relativeFrom="page">
                  <wp:posOffset>1275080</wp:posOffset>
                </wp:positionV>
                <wp:extent cx="2600960" cy="461645"/>
                <wp:effectExtent l="0" t="0" r="8890" b="5715"/>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461645"/>
                        </a:xfrm>
                        <a:prstGeom prst="rect">
                          <a:avLst/>
                        </a:prstGeom>
                        <a:noFill/>
                        <a:ln w="9525">
                          <a:noFill/>
                          <a:miter lim="800000"/>
                          <a:headEnd/>
                          <a:tailEnd/>
                        </a:ln>
                      </wps:spPr>
                      <wps:txbx>
                        <w:txbxContent>
                          <w:p w14:paraId="136700AB" w14:textId="562E0CBE" w:rsidR="00E86C28" w:rsidRPr="002D5109" w:rsidRDefault="00E86C28" w:rsidP="00E86C28">
                            <w:pPr>
                              <w:jc w:val="both"/>
                              <w:rPr>
                                <w:sz w:val="38"/>
                                <w:szCs w:val="38"/>
                              </w:rPr>
                            </w:pPr>
                            <w:r>
                              <w:rPr>
                                <w:sz w:val="38"/>
                                <w:szCs w:val="38"/>
                              </w:rPr>
                              <w:t>PRESS RELEASE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BE0CE" id="Pole tekstowe 307" o:spid="_x0000_s1027" type="#_x0000_t202" style="position:absolute;left:0;text-align:left;margin-left:0;margin-top:100.4pt;width:204.8pt;height:36.35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" filled="f" stroked="f">
                <v:textbox style="mso-fit-shape-to-text:t" inset="0,0,0,0">
                  <w:txbxContent>
                    <w:p w14:paraId="136700AB" w14:textId="562E0CBE" w:rsidR="00E86C28" w:rsidRPr="002D5109" w:rsidRDefault="00E86C28" w:rsidP="00E86C28">
                      <w:pPr>
                        <w:jc w:val="both"/>
                        <w:rPr>
                          <w:sz w:val="38"/>
                          <w:szCs w:val="38"/>
                        </w:rPr>
                      </w:pPr>
                      <w:r>
                        <w:rPr>
                          <w:sz w:val="38"/>
                          <w:szCs w:val="38"/>
                        </w:rPr>
                        <w:t>PRESS RELEASE</w:t>
                      </w:r>
                    </w:p>
                  </w:txbxContent>
                </v:textbox>
                <w10:wrap anchorx="margin" anchory="page"/>
                <w10:anchorlock/>
              </v:shape>
            </w:pict>
          </mc:Fallback>
        </mc:AlternateContent>
      </w:r>
      <w:r w:rsidR="006F591B" w:rsidRPr="001A5FE0">
        <w:rPr>
          <w:rFonts w:cs="Tahoma"/>
          <w:b/>
          <w:bCs/>
          <w:noProof/>
          <w:sz w:val="20"/>
          <w:szCs w:val="20"/>
          <w:u w:val="single"/>
        </w:rPr>
        <w:t>NSG Group expert at Glasstec 202</w:t>
      </w:r>
      <w:r w:rsidR="00C0274D">
        <w:rPr>
          <w:rFonts w:cs="Tahoma"/>
          <w:b/>
          <w:bCs/>
          <w:noProof/>
          <w:sz w:val="20"/>
          <w:szCs w:val="20"/>
          <w:u w:val="single"/>
        </w:rPr>
        <w:t>4</w:t>
      </w:r>
      <w:r w:rsidR="006F591B" w:rsidRPr="001A5FE0">
        <w:rPr>
          <w:rFonts w:cs="Tahoma"/>
          <w:b/>
          <w:bCs/>
          <w:noProof/>
          <w:sz w:val="20"/>
          <w:szCs w:val="20"/>
          <w:u w:val="single"/>
        </w:rPr>
        <w:t xml:space="preserve"> conference</w:t>
      </w:r>
    </w:p>
    <w:p w14:paraId="120B2221" w14:textId="766FE1A3" w:rsidR="007A0C41" w:rsidRPr="00456088" w:rsidRDefault="009939D0" w:rsidP="007A0C41">
      <w:pPr>
        <w:rPr>
          <w:rFonts w:cs="Tahoma"/>
          <w:b/>
          <w:bCs/>
          <w:sz w:val="20"/>
          <w:szCs w:val="20"/>
        </w:rPr>
      </w:pPr>
      <w:r w:rsidRPr="00DF1297">
        <w:rPr>
          <w:rFonts w:cs="Tahoma"/>
          <w:b/>
          <w:bCs/>
          <w:sz w:val="20"/>
          <w:szCs w:val="20"/>
        </w:rPr>
        <w:t xml:space="preserve">NSG Group expert will join other influential contributors at this year’s Glasstec conference that will be focused </w:t>
      </w:r>
      <w:r w:rsidR="000F470D" w:rsidRPr="000F470D">
        <w:rPr>
          <w:rFonts w:cs="Tahoma"/>
          <w:b/>
          <w:bCs/>
          <w:sz w:val="20"/>
          <w:szCs w:val="20"/>
        </w:rPr>
        <w:t xml:space="preserve">on the circular economy, digital </w:t>
      </w:r>
      <w:proofErr w:type="gramStart"/>
      <w:r w:rsidR="000F470D" w:rsidRPr="000F470D">
        <w:rPr>
          <w:rFonts w:cs="Tahoma"/>
          <w:b/>
          <w:bCs/>
          <w:sz w:val="20"/>
          <w:szCs w:val="20"/>
        </w:rPr>
        <w:t>technologies</w:t>
      </w:r>
      <w:proofErr w:type="gramEnd"/>
      <w:r w:rsidR="000F470D" w:rsidRPr="000F470D">
        <w:rPr>
          <w:rFonts w:cs="Tahoma"/>
          <w:b/>
          <w:bCs/>
          <w:sz w:val="20"/>
          <w:szCs w:val="20"/>
        </w:rPr>
        <w:t xml:space="preserve"> and</w:t>
      </w:r>
      <w:r w:rsidR="008B4A48">
        <w:rPr>
          <w:rFonts w:cs="Tahoma"/>
          <w:b/>
          <w:bCs/>
          <w:sz w:val="20"/>
          <w:szCs w:val="20"/>
        </w:rPr>
        <w:t xml:space="preserve"> </w:t>
      </w:r>
      <w:r w:rsidRPr="00DF1297">
        <w:rPr>
          <w:rFonts w:cs="Tahoma"/>
          <w:b/>
          <w:bCs/>
          <w:sz w:val="20"/>
          <w:szCs w:val="20"/>
        </w:rPr>
        <w:t xml:space="preserve">decarbonisation. Specifically targeted leading-edge lectures will offer </w:t>
      </w:r>
      <w:bookmarkStart w:id="0" w:name="OLE_LINK1"/>
      <w:bookmarkStart w:id="1" w:name="OLE_LINK2"/>
      <w:r w:rsidRPr="00DF1297">
        <w:rPr>
          <w:rFonts w:cs="Tahoma"/>
          <w:b/>
          <w:bCs/>
          <w:sz w:val="20"/>
          <w:szCs w:val="20"/>
        </w:rPr>
        <w:t xml:space="preserve">attendees </w:t>
      </w:r>
      <w:bookmarkEnd w:id="0"/>
      <w:bookmarkEnd w:id="1"/>
      <w:r w:rsidRPr="00DF1297">
        <w:rPr>
          <w:rFonts w:cs="Tahoma"/>
          <w:b/>
          <w:bCs/>
          <w:sz w:val="20"/>
          <w:szCs w:val="20"/>
        </w:rPr>
        <w:t>a blend of theory and practice on this pressing global issue.</w:t>
      </w:r>
    </w:p>
    <w:p w14:paraId="680767C6" w14:textId="6B48C5A8" w:rsidR="00595CFD" w:rsidRPr="00311710" w:rsidRDefault="00595CFD" w:rsidP="009030B6">
      <w:pPr>
        <w:rPr>
          <w:rFonts w:cs="Tahoma"/>
          <w:sz w:val="20"/>
          <w:szCs w:val="20"/>
        </w:rPr>
      </w:pPr>
      <w:r>
        <w:rPr>
          <w:rFonts w:cs="Tahoma"/>
          <w:sz w:val="20"/>
          <w:szCs w:val="20"/>
        </w:rPr>
        <w:t xml:space="preserve">The conference will </w:t>
      </w:r>
      <w:r w:rsidR="00AC0AB3">
        <w:rPr>
          <w:rFonts w:cs="Tahoma"/>
          <w:sz w:val="20"/>
          <w:szCs w:val="20"/>
        </w:rPr>
        <w:t>address</w:t>
      </w:r>
      <w:r>
        <w:rPr>
          <w:rFonts w:cs="Tahoma"/>
          <w:sz w:val="20"/>
          <w:szCs w:val="20"/>
        </w:rPr>
        <w:t xml:space="preserve"> </w:t>
      </w:r>
      <w:r w:rsidR="00915F7D">
        <w:rPr>
          <w:rFonts w:cs="Tahoma"/>
          <w:sz w:val="20"/>
          <w:szCs w:val="20"/>
        </w:rPr>
        <w:t>c</w:t>
      </w:r>
      <w:r w:rsidR="002C5EF0" w:rsidRPr="002C5EF0">
        <w:rPr>
          <w:rFonts w:cs="Tahoma"/>
          <w:sz w:val="20"/>
          <w:szCs w:val="20"/>
        </w:rPr>
        <w:t xml:space="preserve">ircular </w:t>
      </w:r>
      <w:r w:rsidR="00915F7D">
        <w:rPr>
          <w:rFonts w:cs="Tahoma"/>
          <w:sz w:val="20"/>
          <w:szCs w:val="20"/>
        </w:rPr>
        <w:t>e</w:t>
      </w:r>
      <w:r w:rsidR="002C5EF0" w:rsidRPr="002C5EF0">
        <w:rPr>
          <w:rFonts w:cs="Tahoma"/>
          <w:sz w:val="20"/>
          <w:szCs w:val="20"/>
        </w:rPr>
        <w:t xml:space="preserve">conomy – </w:t>
      </w:r>
      <w:r w:rsidR="00915F7D">
        <w:rPr>
          <w:rFonts w:cs="Tahoma"/>
          <w:sz w:val="20"/>
          <w:szCs w:val="20"/>
        </w:rPr>
        <w:t>e</w:t>
      </w:r>
      <w:r w:rsidR="002C5EF0" w:rsidRPr="002C5EF0">
        <w:rPr>
          <w:rFonts w:cs="Tahoma"/>
          <w:sz w:val="20"/>
          <w:szCs w:val="20"/>
        </w:rPr>
        <w:t>nergy, resources and recycling in the glass industry</w:t>
      </w:r>
      <w:r w:rsidR="00915F7D">
        <w:rPr>
          <w:rFonts w:cs="Tahoma"/>
          <w:sz w:val="20"/>
          <w:szCs w:val="20"/>
        </w:rPr>
        <w:t>, d</w:t>
      </w:r>
      <w:r w:rsidR="002C5EF0" w:rsidRPr="002C5EF0">
        <w:rPr>
          <w:rFonts w:cs="Tahoma"/>
          <w:sz w:val="20"/>
          <w:szCs w:val="20"/>
        </w:rPr>
        <w:t xml:space="preserve">igital technologies – </w:t>
      </w:r>
      <w:r w:rsidR="00AC0AB3">
        <w:rPr>
          <w:rFonts w:cs="Tahoma"/>
          <w:sz w:val="20"/>
          <w:szCs w:val="20"/>
        </w:rPr>
        <w:t>d</w:t>
      </w:r>
      <w:r w:rsidR="002C5EF0" w:rsidRPr="002C5EF0">
        <w:rPr>
          <w:rFonts w:cs="Tahoma"/>
          <w:sz w:val="20"/>
          <w:szCs w:val="20"/>
        </w:rPr>
        <w:t xml:space="preserve">igitalisation, </w:t>
      </w:r>
      <w:r w:rsidR="00AC0AB3">
        <w:rPr>
          <w:rFonts w:cs="Tahoma"/>
          <w:sz w:val="20"/>
          <w:szCs w:val="20"/>
        </w:rPr>
        <w:t>“m</w:t>
      </w:r>
      <w:r w:rsidR="002C5EF0" w:rsidRPr="002C5EF0">
        <w:rPr>
          <w:rFonts w:cs="Tahoma"/>
          <w:sz w:val="20"/>
          <w:szCs w:val="20"/>
        </w:rPr>
        <w:t xml:space="preserve">achine </w:t>
      </w:r>
      <w:r w:rsidR="00AC0AB3">
        <w:rPr>
          <w:rFonts w:cs="Tahoma"/>
          <w:sz w:val="20"/>
          <w:szCs w:val="20"/>
        </w:rPr>
        <w:t>l</w:t>
      </w:r>
      <w:r w:rsidR="002C5EF0" w:rsidRPr="002C5EF0">
        <w:rPr>
          <w:rFonts w:cs="Tahoma"/>
          <w:sz w:val="20"/>
          <w:szCs w:val="20"/>
        </w:rPr>
        <w:t>anguage</w:t>
      </w:r>
      <w:r w:rsidR="00AC0AB3">
        <w:rPr>
          <w:rFonts w:cs="Tahoma"/>
          <w:sz w:val="20"/>
          <w:szCs w:val="20"/>
        </w:rPr>
        <w:t>”</w:t>
      </w:r>
      <w:r w:rsidR="002C5EF0" w:rsidRPr="002C5EF0">
        <w:rPr>
          <w:rFonts w:cs="Tahoma"/>
          <w:sz w:val="20"/>
          <w:szCs w:val="20"/>
        </w:rPr>
        <w:t xml:space="preserve"> and AI</w:t>
      </w:r>
      <w:r w:rsidR="00AC0AB3">
        <w:rPr>
          <w:rFonts w:cs="Tahoma"/>
          <w:sz w:val="20"/>
          <w:szCs w:val="20"/>
        </w:rPr>
        <w:t>, and d</w:t>
      </w:r>
      <w:r w:rsidR="002C5EF0" w:rsidRPr="002C5EF0">
        <w:rPr>
          <w:rFonts w:cs="Tahoma"/>
          <w:sz w:val="20"/>
          <w:szCs w:val="20"/>
        </w:rPr>
        <w:t xml:space="preserve">ecarbonisation – </w:t>
      </w:r>
      <w:r w:rsidR="00AC0AB3">
        <w:rPr>
          <w:rFonts w:cs="Tahoma"/>
          <w:sz w:val="20"/>
          <w:szCs w:val="20"/>
        </w:rPr>
        <w:t>n</w:t>
      </w:r>
      <w:r w:rsidR="002C5EF0" w:rsidRPr="002C5EF0">
        <w:rPr>
          <w:rFonts w:cs="Tahoma"/>
          <w:sz w:val="20"/>
          <w:szCs w:val="20"/>
        </w:rPr>
        <w:t>ew key technologies and sustainable raw materials</w:t>
      </w:r>
      <w:r w:rsidR="00085CC6">
        <w:rPr>
          <w:rFonts w:cs="Tahoma"/>
          <w:sz w:val="20"/>
          <w:szCs w:val="20"/>
        </w:rPr>
        <w:t>.</w:t>
      </w:r>
      <w:r w:rsidRPr="00311710">
        <w:rPr>
          <w:rFonts w:cs="Tahoma"/>
          <w:sz w:val="20"/>
          <w:szCs w:val="20"/>
        </w:rPr>
        <w:t xml:space="preserve"> </w:t>
      </w:r>
      <w:r>
        <w:rPr>
          <w:rFonts w:cs="Tahoma"/>
          <w:sz w:val="20"/>
          <w:szCs w:val="20"/>
        </w:rPr>
        <w:t>S</w:t>
      </w:r>
      <w:r w:rsidRPr="003924A2">
        <w:rPr>
          <w:rFonts w:cs="Tahoma"/>
          <w:sz w:val="20"/>
          <w:szCs w:val="20"/>
        </w:rPr>
        <w:t>pecialists</w:t>
      </w:r>
      <w:r w:rsidRPr="003924A2" w:rsidDel="003924A2">
        <w:rPr>
          <w:rFonts w:cs="Tahoma"/>
          <w:sz w:val="20"/>
          <w:szCs w:val="20"/>
        </w:rPr>
        <w:t xml:space="preserve"> </w:t>
      </w:r>
      <w:r>
        <w:rPr>
          <w:rFonts w:cs="Tahoma"/>
          <w:sz w:val="20"/>
          <w:szCs w:val="20"/>
        </w:rPr>
        <w:t xml:space="preserve">will </w:t>
      </w:r>
      <w:r w:rsidRPr="00311710">
        <w:rPr>
          <w:rFonts w:cs="Tahoma"/>
          <w:sz w:val="20"/>
          <w:szCs w:val="20"/>
        </w:rPr>
        <w:t xml:space="preserve">address these and other </w:t>
      </w:r>
      <w:r>
        <w:rPr>
          <w:rFonts w:cs="Tahoma"/>
          <w:sz w:val="20"/>
          <w:szCs w:val="20"/>
        </w:rPr>
        <w:t>issues</w:t>
      </w:r>
      <w:r w:rsidRPr="00311710">
        <w:rPr>
          <w:rFonts w:cs="Tahoma"/>
          <w:sz w:val="20"/>
          <w:szCs w:val="20"/>
        </w:rPr>
        <w:t xml:space="preserve"> </w:t>
      </w:r>
      <w:r>
        <w:rPr>
          <w:rFonts w:cs="Tahoma"/>
          <w:sz w:val="20"/>
          <w:szCs w:val="20"/>
        </w:rPr>
        <w:t>on</w:t>
      </w:r>
      <w:r w:rsidRPr="00311710">
        <w:rPr>
          <w:rFonts w:cs="Tahoma"/>
          <w:sz w:val="20"/>
          <w:szCs w:val="20"/>
        </w:rPr>
        <w:t xml:space="preserve"> the open stage in Hall 1</w:t>
      </w:r>
      <w:r w:rsidR="0004680F">
        <w:rPr>
          <w:rFonts w:cs="Tahoma"/>
          <w:sz w:val="20"/>
          <w:szCs w:val="20"/>
        </w:rPr>
        <w:t>0</w:t>
      </w:r>
      <w:r w:rsidRPr="00311710">
        <w:rPr>
          <w:rFonts w:cs="Tahoma"/>
          <w:sz w:val="20"/>
          <w:szCs w:val="20"/>
        </w:rPr>
        <w:t xml:space="preserve">. </w:t>
      </w:r>
    </w:p>
    <w:p w14:paraId="7F24FBA1" w14:textId="398BE747" w:rsidR="00595CFD" w:rsidRDefault="00595CFD" w:rsidP="00595CFD">
      <w:pPr>
        <w:rPr>
          <w:rFonts w:cs="Tahoma"/>
          <w:sz w:val="20"/>
          <w:szCs w:val="20"/>
        </w:rPr>
      </w:pPr>
      <w:r>
        <w:rPr>
          <w:rFonts w:cs="Tahoma"/>
          <w:sz w:val="20"/>
          <w:szCs w:val="20"/>
        </w:rPr>
        <w:t xml:space="preserve">Our expert </w:t>
      </w:r>
      <w:r w:rsidR="00F52809">
        <w:rPr>
          <w:rFonts w:cs="Tahoma"/>
          <w:sz w:val="20"/>
          <w:szCs w:val="20"/>
        </w:rPr>
        <w:t>Paul Skinner</w:t>
      </w:r>
      <w:r w:rsidR="00F5340F">
        <w:rPr>
          <w:rFonts w:cs="Tahoma"/>
          <w:sz w:val="20"/>
          <w:szCs w:val="20"/>
        </w:rPr>
        <w:t xml:space="preserve">, </w:t>
      </w:r>
      <w:r w:rsidR="00F5340F" w:rsidRPr="00F5340F">
        <w:rPr>
          <w:rFonts w:cs="Tahoma"/>
          <w:sz w:val="20"/>
          <w:szCs w:val="20"/>
        </w:rPr>
        <w:t>Global R&amp;D Portfolio Manager</w:t>
      </w:r>
      <w:r w:rsidR="00210A77">
        <w:rPr>
          <w:rFonts w:cs="Tahoma"/>
          <w:sz w:val="20"/>
          <w:szCs w:val="20"/>
        </w:rPr>
        <w:t>,</w:t>
      </w:r>
      <w:r w:rsidRPr="00311710">
        <w:rPr>
          <w:rFonts w:cs="Tahoma"/>
          <w:sz w:val="20"/>
          <w:szCs w:val="20"/>
        </w:rPr>
        <w:t xml:space="preserve"> </w:t>
      </w:r>
      <w:r>
        <w:rPr>
          <w:rFonts w:cs="Tahoma"/>
          <w:sz w:val="20"/>
          <w:szCs w:val="20"/>
        </w:rPr>
        <w:t xml:space="preserve">will talk on </w:t>
      </w:r>
      <w:r w:rsidR="009D54FC" w:rsidRPr="009D54FC">
        <w:rPr>
          <w:rFonts w:cs="Tahoma"/>
          <w:b/>
          <w:bCs/>
          <w:sz w:val="20"/>
          <w:szCs w:val="20"/>
        </w:rPr>
        <w:t>Carbon Capture, Utilisation &amp; Storage (CCUS); status of this technology development in NSG Group</w:t>
      </w:r>
      <w:r w:rsidR="009D54FC">
        <w:rPr>
          <w:rFonts w:cs="Tahoma"/>
          <w:b/>
          <w:bCs/>
          <w:sz w:val="20"/>
          <w:szCs w:val="20"/>
        </w:rPr>
        <w:t xml:space="preserve"> </w:t>
      </w:r>
      <w:r>
        <w:rPr>
          <w:rFonts w:cs="Tahoma"/>
          <w:sz w:val="20"/>
          <w:szCs w:val="20"/>
        </w:rPr>
        <w:t xml:space="preserve">on </w:t>
      </w:r>
      <w:r w:rsidR="00640E45">
        <w:rPr>
          <w:rFonts w:cs="Tahoma"/>
          <w:sz w:val="20"/>
          <w:szCs w:val="20"/>
        </w:rPr>
        <w:t>Tuesday</w:t>
      </w:r>
      <w:r>
        <w:rPr>
          <w:rFonts w:cs="Tahoma"/>
          <w:sz w:val="20"/>
          <w:szCs w:val="20"/>
        </w:rPr>
        <w:t>, 2</w:t>
      </w:r>
      <w:r w:rsidR="00640E45">
        <w:rPr>
          <w:rFonts w:cs="Tahoma"/>
          <w:sz w:val="20"/>
          <w:szCs w:val="20"/>
        </w:rPr>
        <w:t>2</w:t>
      </w:r>
      <w:r>
        <w:rPr>
          <w:rFonts w:cs="Tahoma"/>
          <w:sz w:val="20"/>
          <w:szCs w:val="20"/>
        </w:rPr>
        <w:t xml:space="preserve"> </w:t>
      </w:r>
      <w:r w:rsidR="00640E45">
        <w:rPr>
          <w:rFonts w:cs="Tahoma"/>
          <w:sz w:val="20"/>
          <w:szCs w:val="20"/>
        </w:rPr>
        <w:t>October</w:t>
      </w:r>
      <w:r>
        <w:rPr>
          <w:rFonts w:cs="Tahoma"/>
          <w:sz w:val="20"/>
          <w:szCs w:val="20"/>
        </w:rPr>
        <w:t xml:space="preserve">, at </w:t>
      </w:r>
      <w:r w:rsidR="00310546">
        <w:rPr>
          <w:rFonts w:cs="Tahoma"/>
          <w:sz w:val="20"/>
          <w:szCs w:val="20"/>
        </w:rPr>
        <w:t>14</w:t>
      </w:r>
      <w:r>
        <w:rPr>
          <w:rFonts w:cs="Tahoma"/>
          <w:sz w:val="20"/>
          <w:szCs w:val="20"/>
        </w:rPr>
        <w:t>:</w:t>
      </w:r>
      <w:r w:rsidR="00310546">
        <w:rPr>
          <w:rFonts w:cs="Tahoma"/>
          <w:sz w:val="20"/>
          <w:szCs w:val="20"/>
        </w:rPr>
        <w:t>5</w:t>
      </w:r>
      <w:r>
        <w:rPr>
          <w:rFonts w:cs="Tahoma"/>
          <w:sz w:val="20"/>
          <w:szCs w:val="20"/>
        </w:rPr>
        <w:t xml:space="preserve">0 </w:t>
      </w:r>
      <w:r w:rsidR="00310546">
        <w:rPr>
          <w:rFonts w:cs="Tahoma"/>
          <w:sz w:val="20"/>
          <w:szCs w:val="20"/>
        </w:rPr>
        <w:t xml:space="preserve">in </w:t>
      </w:r>
      <w:r w:rsidR="00640E45" w:rsidRPr="00640E45">
        <w:rPr>
          <w:rFonts w:cs="Tahoma"/>
          <w:sz w:val="20"/>
          <w:szCs w:val="20"/>
        </w:rPr>
        <w:t>Hall 10 Stand A70 - Stage 1 glass trends live</w:t>
      </w:r>
      <w:r>
        <w:rPr>
          <w:rFonts w:cs="Tahoma"/>
          <w:sz w:val="20"/>
          <w:szCs w:val="20"/>
        </w:rPr>
        <w:t>.</w:t>
      </w:r>
    </w:p>
    <w:p w14:paraId="29E8CCC7" w14:textId="33CA536F" w:rsidR="00720D69" w:rsidRDefault="00AD21BB" w:rsidP="00595CFD">
      <w:pPr>
        <w:rPr>
          <w:rFonts w:cs="Tahoma"/>
          <w:sz w:val="20"/>
          <w:szCs w:val="20"/>
        </w:rPr>
      </w:pPr>
      <w:r w:rsidRPr="00AD21BB">
        <w:rPr>
          <w:rFonts w:cs="Tahoma"/>
          <w:sz w:val="20"/>
          <w:szCs w:val="20"/>
        </w:rPr>
        <w:t>Carbon Capture, Utilisation &amp; Storage</w:t>
      </w:r>
      <w:r w:rsidRPr="009D54FC">
        <w:rPr>
          <w:rFonts w:cs="Tahoma"/>
          <w:b/>
          <w:bCs/>
          <w:sz w:val="20"/>
          <w:szCs w:val="20"/>
        </w:rPr>
        <w:t xml:space="preserve"> </w:t>
      </w:r>
      <w:r w:rsidRPr="00AD21BB">
        <w:rPr>
          <w:rFonts w:cs="Tahoma"/>
          <w:sz w:val="20"/>
          <w:szCs w:val="20"/>
        </w:rPr>
        <w:t xml:space="preserve">is viewed by NSG Group as a technology required to achieve carbon neutrality from our glass melting process. It is included in our 2050 roadmap, as it is on many other glass manufacturers roadmaps. </w:t>
      </w:r>
    </w:p>
    <w:p w14:paraId="7F3FF658" w14:textId="7092C67A" w:rsidR="00AD21BB" w:rsidRDefault="004F7587" w:rsidP="00595CFD">
      <w:pPr>
        <w:rPr>
          <w:rFonts w:cs="Tahoma"/>
          <w:sz w:val="20"/>
          <w:szCs w:val="20"/>
        </w:rPr>
      </w:pPr>
      <w:r>
        <w:rPr>
          <w:rFonts w:cs="Tahoma"/>
          <w:sz w:val="20"/>
          <w:szCs w:val="20"/>
        </w:rPr>
        <w:t>NSG Group</w:t>
      </w:r>
      <w:r w:rsidR="00AD21BB" w:rsidRPr="00AD21BB">
        <w:rPr>
          <w:rFonts w:cs="Tahoma"/>
          <w:sz w:val="20"/>
          <w:szCs w:val="20"/>
        </w:rPr>
        <w:t xml:space="preserve"> have had an active R&amp;D project in CCUS for </w:t>
      </w:r>
      <w:proofErr w:type="gramStart"/>
      <w:r w:rsidR="00AD21BB" w:rsidRPr="00AD21BB">
        <w:rPr>
          <w:rFonts w:cs="Tahoma"/>
          <w:sz w:val="20"/>
          <w:szCs w:val="20"/>
        </w:rPr>
        <w:t>a number of</w:t>
      </w:r>
      <w:proofErr w:type="gramEnd"/>
      <w:r w:rsidR="00AD21BB" w:rsidRPr="00AD21BB">
        <w:rPr>
          <w:rFonts w:cs="Tahoma"/>
          <w:sz w:val="20"/>
          <w:szCs w:val="20"/>
        </w:rPr>
        <w:t xml:space="preserve"> years culminating this year in a </w:t>
      </w:r>
      <w:r w:rsidR="00720D69" w:rsidRPr="00AD21BB">
        <w:rPr>
          <w:rFonts w:cs="Tahoma"/>
          <w:sz w:val="20"/>
          <w:szCs w:val="20"/>
        </w:rPr>
        <w:t>small-scale</w:t>
      </w:r>
      <w:r w:rsidR="00AD21BB" w:rsidRPr="00AD21BB">
        <w:rPr>
          <w:rFonts w:cs="Tahoma"/>
          <w:sz w:val="20"/>
          <w:szCs w:val="20"/>
        </w:rPr>
        <w:t xml:space="preserve"> trial at our Pilkington UK float operation. </w:t>
      </w:r>
      <w:r w:rsidR="00F007FD">
        <w:rPr>
          <w:rFonts w:cs="Tahoma"/>
          <w:sz w:val="20"/>
          <w:szCs w:val="20"/>
        </w:rPr>
        <w:t>Paul</w:t>
      </w:r>
      <w:r w:rsidR="00AD21BB" w:rsidRPr="00AD21BB">
        <w:rPr>
          <w:rFonts w:cs="Tahoma"/>
          <w:sz w:val="20"/>
          <w:szCs w:val="20"/>
        </w:rPr>
        <w:t xml:space="preserve"> will talk about this trial, funded through the UK Government's CCUS innovation 2.0 programme, and the collaboration with C-Capture's next generation carbon capture technology and Glass Futures Ltd. </w:t>
      </w:r>
      <w:r w:rsidR="00C57BD4">
        <w:rPr>
          <w:rFonts w:cs="Tahoma"/>
          <w:sz w:val="20"/>
          <w:szCs w:val="20"/>
        </w:rPr>
        <w:t>He</w:t>
      </w:r>
      <w:r w:rsidR="00AD21BB" w:rsidRPr="00AD21BB">
        <w:rPr>
          <w:rFonts w:cs="Tahoma"/>
          <w:sz w:val="20"/>
          <w:szCs w:val="20"/>
        </w:rPr>
        <w:t xml:space="preserve"> will </w:t>
      </w:r>
      <w:r w:rsidR="00F007FD">
        <w:rPr>
          <w:rFonts w:cs="Tahoma"/>
          <w:sz w:val="20"/>
          <w:szCs w:val="20"/>
        </w:rPr>
        <w:t xml:space="preserve">also </w:t>
      </w:r>
      <w:r w:rsidR="00AD21BB" w:rsidRPr="00AD21BB">
        <w:rPr>
          <w:rFonts w:cs="Tahoma"/>
          <w:sz w:val="20"/>
          <w:szCs w:val="20"/>
        </w:rPr>
        <w:t>discuss some of the other aspects of our R&amp;D in this area, what the next steps are, and the barriers to achieving them.</w:t>
      </w:r>
    </w:p>
    <w:p w14:paraId="3A9B24B8" w14:textId="77777777" w:rsidR="00595CFD" w:rsidRDefault="00595CFD" w:rsidP="00595CFD">
      <w:pPr>
        <w:rPr>
          <w:rFonts w:cs="Tahoma"/>
          <w:sz w:val="20"/>
          <w:szCs w:val="20"/>
        </w:rPr>
      </w:pPr>
      <w:r w:rsidRPr="00311710">
        <w:rPr>
          <w:rFonts w:cs="Tahoma"/>
          <w:sz w:val="20"/>
          <w:szCs w:val="20"/>
        </w:rPr>
        <w:t>The presentation will provide</w:t>
      </w:r>
      <w:r>
        <w:rPr>
          <w:rFonts w:cs="Tahoma"/>
          <w:sz w:val="20"/>
          <w:szCs w:val="20"/>
        </w:rPr>
        <w:t xml:space="preserve"> an</w:t>
      </w:r>
      <w:r w:rsidRPr="00311710">
        <w:rPr>
          <w:rFonts w:cs="Tahoma"/>
          <w:sz w:val="20"/>
          <w:szCs w:val="20"/>
        </w:rPr>
        <w:t xml:space="preserve"> insight </w:t>
      </w:r>
      <w:r>
        <w:rPr>
          <w:rFonts w:cs="Tahoma"/>
          <w:sz w:val="20"/>
          <w:szCs w:val="20"/>
        </w:rPr>
        <w:t>in</w:t>
      </w:r>
      <w:r w:rsidRPr="00311710">
        <w:rPr>
          <w:rFonts w:cs="Tahoma"/>
          <w:sz w:val="20"/>
          <w:szCs w:val="20"/>
        </w:rPr>
        <w:t>to the compan</w:t>
      </w:r>
      <w:r>
        <w:rPr>
          <w:rFonts w:cs="Tahoma"/>
          <w:sz w:val="20"/>
          <w:szCs w:val="20"/>
        </w:rPr>
        <w:t>y’s</w:t>
      </w:r>
      <w:r w:rsidRPr="00311710">
        <w:rPr>
          <w:rFonts w:cs="Tahoma"/>
          <w:sz w:val="20"/>
          <w:szCs w:val="20"/>
        </w:rPr>
        <w:t xml:space="preserve"> and </w:t>
      </w:r>
      <w:r>
        <w:rPr>
          <w:rFonts w:cs="Tahoma"/>
          <w:sz w:val="20"/>
          <w:szCs w:val="20"/>
        </w:rPr>
        <w:t xml:space="preserve">the </w:t>
      </w:r>
      <w:r w:rsidRPr="00311710">
        <w:rPr>
          <w:rFonts w:cs="Tahoma"/>
          <w:sz w:val="20"/>
          <w:szCs w:val="20"/>
        </w:rPr>
        <w:t>glass industr</w:t>
      </w:r>
      <w:r>
        <w:rPr>
          <w:rFonts w:cs="Tahoma"/>
          <w:sz w:val="20"/>
          <w:szCs w:val="20"/>
        </w:rPr>
        <w:t>y’s</w:t>
      </w:r>
      <w:r w:rsidRPr="00311710">
        <w:rPr>
          <w:rFonts w:cs="Tahoma"/>
          <w:sz w:val="20"/>
          <w:szCs w:val="20"/>
        </w:rPr>
        <w:t xml:space="preserve"> activities </w:t>
      </w:r>
      <w:r>
        <w:rPr>
          <w:rFonts w:cs="Tahoma"/>
          <w:sz w:val="20"/>
          <w:szCs w:val="20"/>
        </w:rPr>
        <w:t>that are needed</w:t>
      </w:r>
      <w:r w:rsidRPr="00311710">
        <w:rPr>
          <w:rFonts w:cs="Tahoma"/>
          <w:sz w:val="20"/>
          <w:szCs w:val="20"/>
        </w:rPr>
        <w:t xml:space="preserve"> to align with </w:t>
      </w:r>
      <w:r>
        <w:rPr>
          <w:rFonts w:cs="Tahoma"/>
          <w:sz w:val="20"/>
          <w:szCs w:val="20"/>
        </w:rPr>
        <w:t xml:space="preserve">the </w:t>
      </w:r>
      <w:r w:rsidRPr="00311710">
        <w:rPr>
          <w:rFonts w:cs="Tahoma"/>
          <w:sz w:val="20"/>
          <w:szCs w:val="20"/>
        </w:rPr>
        <w:t>global ambition for decarbonisation.</w:t>
      </w:r>
    </w:p>
    <w:p w14:paraId="6AD82B8C" w14:textId="675E878F" w:rsidR="007A720F" w:rsidRDefault="00595CFD" w:rsidP="00595CFD">
      <w:pPr>
        <w:spacing w:line="360" w:lineRule="auto"/>
        <w:rPr>
          <w:rFonts w:cs="Tahoma"/>
          <w:sz w:val="20"/>
          <w:szCs w:val="20"/>
        </w:rPr>
      </w:pPr>
      <w:r>
        <w:rPr>
          <w:rFonts w:cs="Tahoma"/>
          <w:sz w:val="20"/>
          <w:szCs w:val="20"/>
        </w:rPr>
        <w:t>The conference will be held 2</w:t>
      </w:r>
      <w:r w:rsidR="000C6D41">
        <w:rPr>
          <w:rFonts w:cs="Tahoma"/>
          <w:sz w:val="20"/>
          <w:szCs w:val="20"/>
        </w:rPr>
        <w:t>2</w:t>
      </w:r>
      <w:r>
        <w:rPr>
          <w:rFonts w:cs="Tahoma"/>
          <w:sz w:val="20"/>
          <w:szCs w:val="20"/>
        </w:rPr>
        <w:t xml:space="preserve"> – 2</w:t>
      </w:r>
      <w:r w:rsidR="000C6D41">
        <w:rPr>
          <w:rFonts w:cs="Tahoma"/>
          <w:sz w:val="20"/>
          <w:szCs w:val="20"/>
        </w:rPr>
        <w:t>5</w:t>
      </w:r>
      <w:r>
        <w:rPr>
          <w:rFonts w:cs="Tahoma"/>
          <w:sz w:val="20"/>
          <w:szCs w:val="20"/>
        </w:rPr>
        <w:t xml:space="preserve"> </w:t>
      </w:r>
      <w:r w:rsidR="000C6D41">
        <w:rPr>
          <w:rFonts w:cs="Tahoma"/>
          <w:sz w:val="20"/>
          <w:szCs w:val="20"/>
        </w:rPr>
        <w:t>October</w:t>
      </w:r>
      <w:r>
        <w:rPr>
          <w:rFonts w:cs="Tahoma"/>
          <w:sz w:val="20"/>
          <w:szCs w:val="20"/>
        </w:rPr>
        <w:t>. Visit the website to find out its detailed programme at</w:t>
      </w:r>
      <w:r w:rsidR="007A720F">
        <w:rPr>
          <w:rFonts w:cs="Tahoma"/>
          <w:sz w:val="20"/>
          <w:szCs w:val="20"/>
        </w:rPr>
        <w:t xml:space="preserve">: </w:t>
      </w:r>
      <w:hyperlink r:id="rId7" w:history="1">
        <w:r w:rsidR="0004680F" w:rsidRPr="00203D82">
          <w:rPr>
            <w:rStyle w:val="Hipercze"/>
          </w:rPr>
          <w:t>https://www.glasstec-online.com/en/Program_overview_en?filter=true&amp;date=&amp;forums=glass-trends-reasearch-and-teaching,glass-trends-glass-processing-and-finishing,glass-trends-glass-production-and-technology,glass-trends-glass-products-and-applications&amp;current-events=true</w:t>
        </w:r>
      </w:hyperlink>
      <w:r w:rsidR="0004680F">
        <w:t xml:space="preserve"> </w:t>
      </w:r>
    </w:p>
    <w:p w14:paraId="05B652B7" w14:textId="77777777" w:rsidR="001B2782" w:rsidRDefault="00244341" w:rsidP="001B2782">
      <w:pPr>
        <w:jc w:val="center"/>
        <w:rPr>
          <w:rFonts w:eastAsia="MS Mincho" w:cs="Tahoma"/>
          <w:b/>
          <w:bCs/>
          <w:sz w:val="20"/>
          <w:szCs w:val="20"/>
          <w:lang w:eastAsia="ja-JP"/>
        </w:rPr>
      </w:pPr>
      <w:r w:rsidRPr="001B2782">
        <w:rPr>
          <w:rFonts w:eastAsia="MS Mincho" w:cs="Tahoma"/>
          <w:b/>
          <w:bCs/>
          <w:sz w:val="20"/>
          <w:szCs w:val="20"/>
          <w:lang w:eastAsia="ja-JP"/>
        </w:rPr>
        <w:t>END</w:t>
      </w:r>
    </w:p>
    <w:p w14:paraId="3F131219" w14:textId="1B0D46C4" w:rsidR="009D0B6A" w:rsidRDefault="009D0B6A">
      <w:pPr>
        <w:spacing w:after="0" w:line="240" w:lineRule="auto"/>
        <w:rPr>
          <w:b/>
          <w:szCs w:val="18"/>
        </w:rPr>
      </w:pPr>
      <w:r>
        <w:rPr>
          <w:b/>
          <w:szCs w:val="18"/>
        </w:rPr>
        <w:br w:type="page"/>
      </w:r>
    </w:p>
    <w:p w14:paraId="1A17C63E" w14:textId="5ECED01F" w:rsidR="000D386D" w:rsidRPr="001B2782" w:rsidRDefault="00244341">
      <w:pPr>
        <w:rPr>
          <w:b/>
          <w:szCs w:val="18"/>
        </w:rPr>
      </w:pPr>
      <w:r w:rsidRPr="001B2782">
        <w:rPr>
          <w:b/>
          <w:szCs w:val="18"/>
        </w:rPr>
        <w:lastRenderedPageBreak/>
        <w:t>Note to Editors</w:t>
      </w:r>
      <w:r w:rsidR="00804B26" w:rsidRPr="001B2782">
        <w:rPr>
          <w:b/>
          <w:szCs w:val="18"/>
        </w:rPr>
        <w:t>:</w:t>
      </w:r>
    </w:p>
    <w:p w14:paraId="7444C5D1" w14:textId="77777777" w:rsidR="00244341" w:rsidRPr="001B2782" w:rsidRDefault="00244341" w:rsidP="001B2782">
      <w:pPr>
        <w:jc w:val="both"/>
        <w:rPr>
          <w:rFonts w:cs="Tahoma"/>
          <w:b/>
          <w:bCs/>
          <w:szCs w:val="18"/>
          <w:lang w:val="en-US"/>
        </w:rPr>
      </w:pPr>
      <w:r w:rsidRPr="001B2782">
        <w:rPr>
          <w:rFonts w:cs="Tahoma"/>
          <w:b/>
          <w:bCs/>
          <w:szCs w:val="18"/>
          <w:lang w:val="en-US"/>
        </w:rPr>
        <w:t xml:space="preserve">About the NSG Group (Nippon Sheet Glass Co., </w:t>
      </w:r>
      <w:proofErr w:type="gramStart"/>
      <w:r w:rsidRPr="001B2782">
        <w:rPr>
          <w:rFonts w:cs="Tahoma"/>
          <w:b/>
          <w:bCs/>
          <w:szCs w:val="18"/>
          <w:lang w:val="en-US"/>
        </w:rPr>
        <w:t>Ltd.</w:t>
      </w:r>
      <w:proofErr w:type="gramEnd"/>
      <w:r w:rsidRPr="001B2782">
        <w:rPr>
          <w:rFonts w:cs="Tahoma"/>
          <w:b/>
          <w:bCs/>
          <w:szCs w:val="18"/>
          <w:lang w:val="en-US"/>
        </w:rPr>
        <w:t xml:space="preserve"> and its group companies)</w:t>
      </w:r>
    </w:p>
    <w:p w14:paraId="0E063AE2" w14:textId="6EFAA9BD" w:rsidR="00244341" w:rsidRPr="001B2782" w:rsidRDefault="00244341" w:rsidP="001B2782">
      <w:pPr>
        <w:jc w:val="both"/>
        <w:rPr>
          <w:rFonts w:cs="Tahoma"/>
          <w:szCs w:val="18"/>
          <w:lang w:val="en-US"/>
        </w:rPr>
      </w:pPr>
      <w:r w:rsidRPr="001B2782">
        <w:rPr>
          <w:rFonts w:cs="Tahoma"/>
          <w:szCs w:val="18"/>
          <w:lang w:val="en-US"/>
        </w:rPr>
        <w:t>The NSG Group is the world's leading supplier of glass and glazing systems in the business areas of Architectural, Automotive and Creative Technology. In 2006 it acquired the leading global glass supplier, Pilkington, and today, the Group has principal operations around the world and sales in over 100 countries.</w:t>
      </w:r>
      <w:r w:rsidR="001B2782" w:rsidRPr="001B2782">
        <w:rPr>
          <w:rFonts w:cs="Tahoma"/>
          <w:szCs w:val="18"/>
          <w:lang w:val="en-US"/>
        </w:rPr>
        <w:t xml:space="preserve"> </w:t>
      </w:r>
      <w:r w:rsidRPr="001B2782">
        <w:rPr>
          <w:rFonts w:cs="Tahoma"/>
          <w:szCs w:val="18"/>
          <w:lang w:val="en-US"/>
        </w:rPr>
        <w:t>Architectural manufactures and supplies architectural glass as well as glass for the solar energy and other sectors.</w:t>
      </w:r>
      <w:r w:rsidR="001B2782" w:rsidRPr="001B2782">
        <w:rPr>
          <w:rFonts w:cs="Tahoma"/>
          <w:szCs w:val="18"/>
          <w:lang w:val="en-US"/>
        </w:rPr>
        <w:t xml:space="preserve"> </w:t>
      </w:r>
      <w:r w:rsidRPr="001B2782">
        <w:rPr>
          <w:rFonts w:cs="Tahoma"/>
          <w:szCs w:val="18"/>
          <w:lang w:val="en-US"/>
        </w:rPr>
        <w:t>Automotive serves the original equipment (OE) and aftermarket replacement (AGR) glazing markets.</w:t>
      </w:r>
      <w:r w:rsidR="001B2782" w:rsidRPr="001B2782">
        <w:rPr>
          <w:rFonts w:cs="Tahoma"/>
          <w:szCs w:val="18"/>
          <w:lang w:val="en-US"/>
        </w:rPr>
        <w:t xml:space="preserve"> </w:t>
      </w:r>
      <w:r w:rsidRPr="001B2782">
        <w:rPr>
          <w:rFonts w:cs="Tahoma"/>
          <w:szCs w:val="18"/>
          <w:lang w:val="en-US"/>
        </w:rPr>
        <w:t>Creative Technology comprises several discrete businesses, including lenses and light guides for printers and scanners, and specialty glass fiber products such as glass cord for timing belts and glass flake.</w:t>
      </w:r>
    </w:p>
    <w:p w14:paraId="292B222E" w14:textId="5A256A65" w:rsidR="001B2782" w:rsidRDefault="001B2782" w:rsidP="001B2782">
      <w:pPr>
        <w:jc w:val="both"/>
        <w:rPr>
          <w:rFonts w:cs="Tahoma"/>
          <w:color w:val="1F497D"/>
          <w:szCs w:val="18"/>
          <w:lang w:val="en-US"/>
        </w:rPr>
      </w:pPr>
      <w:r w:rsidRPr="001B2782">
        <w:rPr>
          <w:rFonts w:cs="Tahoma"/>
          <w:szCs w:val="18"/>
          <w:lang w:val="en-US"/>
        </w:rPr>
        <w:t xml:space="preserve">For more information about NSG Group visit: </w:t>
      </w:r>
      <w:hyperlink r:id="rId8" w:history="1">
        <w:r w:rsidRPr="001B2782">
          <w:rPr>
            <w:rStyle w:val="Hipercze"/>
            <w:rFonts w:cs="Tahoma"/>
            <w:b/>
            <w:bCs/>
            <w:szCs w:val="18"/>
            <w:lang w:val="en-US"/>
          </w:rPr>
          <w:t>www.nsg.com</w:t>
        </w:r>
      </w:hyperlink>
    </w:p>
    <w:p w14:paraId="79B90C1E" w14:textId="67874641" w:rsidR="000D386D" w:rsidRDefault="001B2782">
      <w:pPr>
        <w:rPr>
          <w:rStyle w:val="Hipercze"/>
          <w:b/>
          <w:bCs/>
          <w:szCs w:val="18"/>
        </w:rPr>
      </w:pPr>
      <w:r w:rsidRPr="007E4F0B">
        <w:rPr>
          <w:rFonts w:cs="Tahoma"/>
          <w:szCs w:val="18"/>
        </w:rPr>
        <w:t xml:space="preserve">For more information about Pilkington </w:t>
      </w:r>
      <w:r w:rsidR="007E4F0B" w:rsidRPr="007E4F0B">
        <w:rPr>
          <w:rFonts w:cs="Tahoma"/>
          <w:szCs w:val="18"/>
        </w:rPr>
        <w:t>glass products visit</w:t>
      </w:r>
      <w:r w:rsidRPr="007E4F0B">
        <w:rPr>
          <w:rFonts w:cs="Tahoma"/>
          <w:szCs w:val="18"/>
        </w:rPr>
        <w:t xml:space="preserve">: </w:t>
      </w:r>
      <w:hyperlink r:id="rId9" w:history="1">
        <w:r w:rsidR="009C594B" w:rsidRPr="003A2B5D">
          <w:rPr>
            <w:rStyle w:val="Hipercze"/>
            <w:b/>
            <w:bCs/>
            <w:szCs w:val="18"/>
          </w:rPr>
          <w:t>www.pilkington.com</w:t>
        </w:r>
      </w:hyperlink>
    </w:p>
    <w:sectPr w:rsidR="000D386D">
      <w:headerReference w:type="default" r:id="rId10"/>
      <w:footerReference w:type="default" r:id="rId11"/>
      <w:pgSz w:w="11906" w:h="16838"/>
      <w:pgMar w:top="3119" w:right="1021" w:bottom="1440" w:left="2155" w:header="709" w:footer="31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8B40" w14:textId="77777777" w:rsidR="00D97B7C" w:rsidRDefault="00D97B7C">
      <w:pPr>
        <w:spacing w:after="0" w:line="240" w:lineRule="auto"/>
      </w:pPr>
      <w:r>
        <w:separator/>
      </w:r>
    </w:p>
  </w:endnote>
  <w:endnote w:type="continuationSeparator" w:id="0">
    <w:p w14:paraId="1FA14272" w14:textId="77777777" w:rsidR="00D97B7C" w:rsidRDefault="00D9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TT)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C8C4" w14:textId="76F05FB1" w:rsidR="000D386D" w:rsidRDefault="00804B26" w:rsidP="007E4F0B">
    <w:pPr>
      <w:pStyle w:val="Stopka"/>
      <w:jc w:val="right"/>
      <w:rPr>
        <w:b/>
        <w:sz w:val="15"/>
        <w:szCs w:val="15"/>
      </w:rPr>
    </w:pPr>
    <w:r>
      <w:rPr>
        <w:rFonts w:cs="Tahoma"/>
        <w:b/>
        <w:sz w:val="15"/>
        <w:szCs w:val="15"/>
        <w:lang w:val="en-US"/>
      </w:rPr>
      <w:br/>
    </w:r>
    <w:r w:rsidR="007E4F0B">
      <w:rPr>
        <w:rFonts w:cs="Tahoma"/>
        <w:b/>
        <w:sz w:val="15"/>
        <w:szCs w:val="15"/>
        <w:lang w:val="en-US"/>
      </w:rPr>
      <w:t>www.pilkington.com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63B8" w14:textId="77777777" w:rsidR="00D97B7C" w:rsidRDefault="00D97B7C">
      <w:pPr>
        <w:spacing w:after="0" w:line="240" w:lineRule="auto"/>
      </w:pPr>
      <w:r>
        <w:separator/>
      </w:r>
    </w:p>
  </w:footnote>
  <w:footnote w:type="continuationSeparator" w:id="0">
    <w:p w14:paraId="5A6E9351" w14:textId="77777777" w:rsidR="00D97B7C" w:rsidRDefault="00D97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1808" w14:textId="77777777" w:rsidR="000D386D" w:rsidRDefault="00804B26">
    <w:pPr>
      <w:pStyle w:val="Nagwek"/>
    </w:pPr>
    <w:r>
      <w:rPr>
        <w:noProof/>
      </w:rPr>
      <w:drawing>
        <wp:anchor distT="0" distB="0" distL="0" distR="0" simplePos="0" relativeHeight="4" behindDoc="1" locked="0" layoutInCell="0" allowOverlap="1" wp14:anchorId="0FAA819D" wp14:editId="1B3B1172">
          <wp:simplePos x="0" y="0"/>
          <wp:positionH relativeFrom="margin">
            <wp:posOffset>-1370965</wp:posOffset>
          </wp:positionH>
          <wp:positionV relativeFrom="margin">
            <wp:posOffset>-2067560</wp:posOffset>
          </wp:positionV>
          <wp:extent cx="7559040" cy="10687685"/>
          <wp:effectExtent l="0" t="0" r="0" b="0"/>
          <wp:wrapNone/>
          <wp:docPr id="1" name="WordPictureWatermark24971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9717245"/>
                  <pic:cNvPicPr>
                    <a:picLocks noChangeAspect="1" noChangeArrowheads="1"/>
                  </pic:cNvPicPr>
                </pic:nvPicPr>
                <pic:blipFill>
                  <a:blip r:embed="rId1"/>
                  <a:stretch>
                    <a:fillRect/>
                  </a:stretch>
                </pic:blipFill>
                <pic:spPr bwMode="auto">
                  <a:xfrm>
                    <a:off x="0" y="0"/>
                    <a:ext cx="7559040" cy="106876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proofState w:spelling="clean" w:grammar="clean"/>
  <w:defaultTabStop w:val="720"/>
  <w:autoHyphenation/>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6D"/>
    <w:rsid w:val="00032A2B"/>
    <w:rsid w:val="0004680F"/>
    <w:rsid w:val="00046F91"/>
    <w:rsid w:val="00051D2B"/>
    <w:rsid w:val="00085CC6"/>
    <w:rsid w:val="000979EE"/>
    <w:rsid w:val="000B0DAD"/>
    <w:rsid w:val="000C3276"/>
    <w:rsid w:val="000C6D41"/>
    <w:rsid w:val="000D386D"/>
    <w:rsid w:val="000D5B7A"/>
    <w:rsid w:val="000F470D"/>
    <w:rsid w:val="0011225F"/>
    <w:rsid w:val="00113149"/>
    <w:rsid w:val="00133B81"/>
    <w:rsid w:val="001578E9"/>
    <w:rsid w:val="001629B7"/>
    <w:rsid w:val="00185F86"/>
    <w:rsid w:val="001A1C2C"/>
    <w:rsid w:val="001A5FE0"/>
    <w:rsid w:val="001A7296"/>
    <w:rsid w:val="001B2782"/>
    <w:rsid w:val="001B4064"/>
    <w:rsid w:val="001F413D"/>
    <w:rsid w:val="00202DFA"/>
    <w:rsid w:val="00207DA4"/>
    <w:rsid w:val="00210A77"/>
    <w:rsid w:val="00222B61"/>
    <w:rsid w:val="00231E9B"/>
    <w:rsid w:val="00242DAC"/>
    <w:rsid w:val="00243051"/>
    <w:rsid w:val="00244341"/>
    <w:rsid w:val="00290039"/>
    <w:rsid w:val="002B1617"/>
    <w:rsid w:val="002B4F56"/>
    <w:rsid w:val="002C5EF0"/>
    <w:rsid w:val="002D7A16"/>
    <w:rsid w:val="002E73EE"/>
    <w:rsid w:val="002F215B"/>
    <w:rsid w:val="00310546"/>
    <w:rsid w:val="00377071"/>
    <w:rsid w:val="00380BA2"/>
    <w:rsid w:val="003A5AC2"/>
    <w:rsid w:val="003A7702"/>
    <w:rsid w:val="003C1ED3"/>
    <w:rsid w:val="003C5444"/>
    <w:rsid w:val="00403434"/>
    <w:rsid w:val="00456088"/>
    <w:rsid w:val="00493308"/>
    <w:rsid w:val="004A37CB"/>
    <w:rsid w:val="004C48FB"/>
    <w:rsid w:val="004D114E"/>
    <w:rsid w:val="004D1A54"/>
    <w:rsid w:val="004E03BF"/>
    <w:rsid w:val="004F7587"/>
    <w:rsid w:val="0051089C"/>
    <w:rsid w:val="00510DF7"/>
    <w:rsid w:val="0053737E"/>
    <w:rsid w:val="00545146"/>
    <w:rsid w:val="005501CC"/>
    <w:rsid w:val="0057165F"/>
    <w:rsid w:val="0058069A"/>
    <w:rsid w:val="00581869"/>
    <w:rsid w:val="00594108"/>
    <w:rsid w:val="00595CFD"/>
    <w:rsid w:val="005A221E"/>
    <w:rsid w:val="005B1CB1"/>
    <w:rsid w:val="005E362D"/>
    <w:rsid w:val="005E681B"/>
    <w:rsid w:val="00603E1F"/>
    <w:rsid w:val="00616DF3"/>
    <w:rsid w:val="00640E45"/>
    <w:rsid w:val="00662510"/>
    <w:rsid w:val="00667880"/>
    <w:rsid w:val="006846A3"/>
    <w:rsid w:val="006B4893"/>
    <w:rsid w:val="006D4133"/>
    <w:rsid w:val="006F591B"/>
    <w:rsid w:val="0071236A"/>
    <w:rsid w:val="00720D69"/>
    <w:rsid w:val="00745209"/>
    <w:rsid w:val="007471AC"/>
    <w:rsid w:val="00747571"/>
    <w:rsid w:val="00797918"/>
    <w:rsid w:val="007A0C41"/>
    <w:rsid w:val="007A720F"/>
    <w:rsid w:val="007C132D"/>
    <w:rsid w:val="007E476B"/>
    <w:rsid w:val="007E4F0B"/>
    <w:rsid w:val="007F02EB"/>
    <w:rsid w:val="00802369"/>
    <w:rsid w:val="00804B26"/>
    <w:rsid w:val="00821367"/>
    <w:rsid w:val="00823E3D"/>
    <w:rsid w:val="00824690"/>
    <w:rsid w:val="008530D9"/>
    <w:rsid w:val="0086744E"/>
    <w:rsid w:val="0088482D"/>
    <w:rsid w:val="008B1A71"/>
    <w:rsid w:val="008B4A48"/>
    <w:rsid w:val="008C6531"/>
    <w:rsid w:val="008F4567"/>
    <w:rsid w:val="009030B6"/>
    <w:rsid w:val="00915F7D"/>
    <w:rsid w:val="009504AD"/>
    <w:rsid w:val="00956C29"/>
    <w:rsid w:val="00961C4B"/>
    <w:rsid w:val="00987C8A"/>
    <w:rsid w:val="009939D0"/>
    <w:rsid w:val="009965F2"/>
    <w:rsid w:val="009C594B"/>
    <w:rsid w:val="009D0B6A"/>
    <w:rsid w:val="009D4AB3"/>
    <w:rsid w:val="009D54FC"/>
    <w:rsid w:val="009E3689"/>
    <w:rsid w:val="009F5737"/>
    <w:rsid w:val="00A04451"/>
    <w:rsid w:val="00A13CD3"/>
    <w:rsid w:val="00A9463A"/>
    <w:rsid w:val="00AB28EB"/>
    <w:rsid w:val="00AC0AB3"/>
    <w:rsid w:val="00AD21BB"/>
    <w:rsid w:val="00B253A7"/>
    <w:rsid w:val="00B44B31"/>
    <w:rsid w:val="00B957AF"/>
    <w:rsid w:val="00BF32D0"/>
    <w:rsid w:val="00C019F9"/>
    <w:rsid w:val="00C0274D"/>
    <w:rsid w:val="00C04F14"/>
    <w:rsid w:val="00C1621A"/>
    <w:rsid w:val="00C23D48"/>
    <w:rsid w:val="00C27906"/>
    <w:rsid w:val="00C57BD4"/>
    <w:rsid w:val="00C73D1E"/>
    <w:rsid w:val="00C76851"/>
    <w:rsid w:val="00CA6BC3"/>
    <w:rsid w:val="00CB0699"/>
    <w:rsid w:val="00CC3932"/>
    <w:rsid w:val="00CE19DB"/>
    <w:rsid w:val="00D01449"/>
    <w:rsid w:val="00D12D84"/>
    <w:rsid w:val="00D16317"/>
    <w:rsid w:val="00D464D8"/>
    <w:rsid w:val="00D5658E"/>
    <w:rsid w:val="00D7698B"/>
    <w:rsid w:val="00D83DA3"/>
    <w:rsid w:val="00D9265B"/>
    <w:rsid w:val="00D96441"/>
    <w:rsid w:val="00D97B7C"/>
    <w:rsid w:val="00DB24D3"/>
    <w:rsid w:val="00DE0BF3"/>
    <w:rsid w:val="00DE5BDF"/>
    <w:rsid w:val="00DE7215"/>
    <w:rsid w:val="00E109C4"/>
    <w:rsid w:val="00E219D4"/>
    <w:rsid w:val="00E24F53"/>
    <w:rsid w:val="00E34B26"/>
    <w:rsid w:val="00E54B9F"/>
    <w:rsid w:val="00E55A04"/>
    <w:rsid w:val="00E55C38"/>
    <w:rsid w:val="00E71F62"/>
    <w:rsid w:val="00E86C28"/>
    <w:rsid w:val="00EA31D2"/>
    <w:rsid w:val="00EB6B0A"/>
    <w:rsid w:val="00ED5ACC"/>
    <w:rsid w:val="00EF7F96"/>
    <w:rsid w:val="00F007FD"/>
    <w:rsid w:val="00F26518"/>
    <w:rsid w:val="00F30BC3"/>
    <w:rsid w:val="00F4728D"/>
    <w:rsid w:val="00F52809"/>
    <w:rsid w:val="00F5340F"/>
    <w:rsid w:val="00F5575D"/>
    <w:rsid w:val="00F70396"/>
    <w:rsid w:val="00F90873"/>
    <w:rsid w:val="00FA24A4"/>
    <w:rsid w:val="00FC6580"/>
    <w:rsid w:val="00FD2E05"/>
    <w:rsid w:val="00FD37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0B3897"/>
  <w15:docId w15:val="{E96A2D60-251C-4AB3-B218-28FB30DA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14B"/>
    <w:pPr>
      <w:spacing w:after="200" w:line="276" w:lineRule="auto"/>
    </w:pPr>
    <w:rPr>
      <w:rFonts w:ascii="Tahoma" w:hAnsi="Tahoma"/>
      <w:sz w:val="18"/>
      <w:szCs w:val="22"/>
      <w:lang w:val="en-GB" w:eastAsia="en-US"/>
    </w:rPr>
  </w:style>
  <w:style w:type="paragraph" w:styleId="Nagwek1">
    <w:name w:val="heading 1"/>
    <w:basedOn w:val="Normalny"/>
    <w:next w:val="Normalny"/>
    <w:link w:val="Nagwek1Znak"/>
    <w:uiPriority w:val="9"/>
    <w:qFormat/>
    <w:rsid w:val="00AF59B0"/>
    <w:pPr>
      <w:keepNext/>
      <w:keepLines/>
      <w:jc w:val="center"/>
      <w:outlineLvl w:val="0"/>
    </w:pPr>
    <w:rPr>
      <w:rFonts w:eastAsia="Times New Roman"/>
      <w:b/>
      <w:bCs/>
      <w:color w:val="000000"/>
      <w:sz w:val="20"/>
      <w:szCs w:val="28"/>
      <w:u w:val="single"/>
      <w:lang w:val="x-none" w:eastAsia="x-none"/>
    </w:rPr>
  </w:style>
  <w:style w:type="paragraph" w:styleId="Nagwek2">
    <w:name w:val="heading 2"/>
    <w:basedOn w:val="Normalny"/>
    <w:next w:val="Normalny"/>
    <w:link w:val="Nagwek2Znak"/>
    <w:uiPriority w:val="9"/>
    <w:qFormat/>
    <w:rsid w:val="00BD717D"/>
    <w:pPr>
      <w:keepNext/>
      <w:keepLines/>
      <w:spacing w:before="240" w:after="120"/>
      <w:outlineLvl w:val="1"/>
    </w:pPr>
    <w:rPr>
      <w:rFonts w:eastAsia="Times New Roman"/>
      <w:b/>
      <w:bCs/>
      <w:sz w:val="20"/>
      <w:szCs w:val="26"/>
      <w:lang w:val="x-none" w:eastAsia="x-none"/>
    </w:rPr>
  </w:style>
  <w:style w:type="paragraph" w:styleId="Nagwek3">
    <w:name w:val="heading 3"/>
    <w:basedOn w:val="Normalny"/>
    <w:next w:val="Normalny"/>
    <w:link w:val="Nagwek3Znak"/>
    <w:uiPriority w:val="9"/>
    <w:semiHidden/>
    <w:unhideWhenUsed/>
    <w:qFormat/>
    <w:rsid w:val="00ED3056"/>
    <w:pPr>
      <w:keepNext/>
      <w:spacing w:before="240" w:after="60"/>
      <w:outlineLvl w:val="2"/>
    </w:pPr>
    <w:rPr>
      <w:rFonts w:ascii="Cambria" w:eastAsia="Times New Roman" w:hAnsi="Cambria"/>
      <w:b/>
      <w:bCs/>
      <w:sz w:val="26"/>
      <w:szCs w:val="26"/>
      <w:lang w:val="it-IT"/>
    </w:rPr>
  </w:style>
  <w:style w:type="paragraph" w:styleId="Nagwek7">
    <w:name w:val="heading 7"/>
    <w:basedOn w:val="Normalny"/>
    <w:next w:val="Normalny"/>
    <w:link w:val="Nagwek7Znak"/>
    <w:uiPriority w:val="9"/>
    <w:qFormat/>
    <w:rsid w:val="00F1282E"/>
    <w:pPr>
      <w:spacing w:before="240" w:after="60"/>
      <w:outlineLvl w:val="6"/>
    </w:pPr>
    <w:rPr>
      <w:rFonts w:ascii="Calibri" w:eastAsia="Times New Roman"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D214B"/>
  </w:style>
  <w:style w:type="character" w:customStyle="1" w:styleId="StopkaZnak">
    <w:name w:val="Stopka Znak"/>
    <w:basedOn w:val="Domylnaczcionkaakapitu"/>
    <w:link w:val="Stopka"/>
    <w:uiPriority w:val="99"/>
    <w:qFormat/>
    <w:rsid w:val="00BD214B"/>
  </w:style>
  <w:style w:type="character" w:customStyle="1" w:styleId="TekstdymkaZnak">
    <w:name w:val="Tekst dymka Znak"/>
    <w:link w:val="Tekstdymka"/>
    <w:uiPriority w:val="99"/>
    <w:semiHidden/>
    <w:qFormat/>
    <w:rsid w:val="006A071A"/>
    <w:rPr>
      <w:rFonts w:ascii="Tahoma" w:hAnsi="Tahoma" w:cs="Tahoma"/>
      <w:sz w:val="16"/>
      <w:szCs w:val="16"/>
    </w:rPr>
  </w:style>
  <w:style w:type="character" w:customStyle="1" w:styleId="Nagwek1Znak">
    <w:name w:val="Nagłówek 1 Znak"/>
    <w:link w:val="Nagwek1"/>
    <w:uiPriority w:val="9"/>
    <w:qFormat/>
    <w:rsid w:val="00AF59B0"/>
    <w:rPr>
      <w:rFonts w:ascii="Tahoma" w:eastAsia="Times New Roman" w:hAnsi="Tahoma" w:cs="Times New Roman"/>
      <w:b/>
      <w:bCs/>
      <w:color w:val="000000"/>
      <w:sz w:val="20"/>
      <w:szCs w:val="28"/>
      <w:u w:val="single"/>
    </w:rPr>
  </w:style>
  <w:style w:type="character" w:customStyle="1" w:styleId="Nagwek2Znak">
    <w:name w:val="Nagłówek 2 Znak"/>
    <w:link w:val="Nagwek2"/>
    <w:uiPriority w:val="9"/>
    <w:qFormat/>
    <w:rsid w:val="00BD717D"/>
    <w:rPr>
      <w:rFonts w:ascii="Tahoma" w:eastAsia="Times New Roman" w:hAnsi="Tahoma" w:cs="Times New Roman"/>
      <w:b/>
      <w:bCs/>
      <w:sz w:val="20"/>
      <w:szCs w:val="26"/>
    </w:rPr>
  </w:style>
  <w:style w:type="character" w:styleId="Pogrubienie">
    <w:name w:val="Strong"/>
    <w:uiPriority w:val="22"/>
    <w:qFormat/>
    <w:rsid w:val="00A5392B"/>
    <w:rPr>
      <w:b/>
      <w:bCs/>
    </w:rPr>
  </w:style>
  <w:style w:type="character" w:customStyle="1" w:styleId="Nagwek7Znak">
    <w:name w:val="Nagłówek 7 Znak"/>
    <w:link w:val="Nagwek7"/>
    <w:uiPriority w:val="9"/>
    <w:semiHidden/>
    <w:qFormat/>
    <w:rsid w:val="00F1282E"/>
    <w:rPr>
      <w:rFonts w:ascii="Calibri" w:eastAsia="Times New Roman" w:hAnsi="Calibri" w:cs="Times New Roman"/>
      <w:sz w:val="24"/>
      <w:szCs w:val="24"/>
      <w:lang w:val="en-GB" w:eastAsia="en-US"/>
    </w:rPr>
  </w:style>
  <w:style w:type="character" w:styleId="Hipercze">
    <w:name w:val="Hyperlink"/>
    <w:rsid w:val="00F1282E"/>
    <w:rPr>
      <w:color w:val="0000FF"/>
      <w:u w:val="single"/>
    </w:rPr>
  </w:style>
  <w:style w:type="character" w:customStyle="1" w:styleId="apple-converted-space">
    <w:name w:val="apple-converted-space"/>
    <w:basedOn w:val="Domylnaczcionkaakapitu"/>
    <w:qFormat/>
    <w:rsid w:val="00EC63FA"/>
  </w:style>
  <w:style w:type="character" w:customStyle="1" w:styleId="Nagwek3Znak">
    <w:name w:val="Nagłówek 3 Znak"/>
    <w:link w:val="Nagwek3"/>
    <w:uiPriority w:val="9"/>
    <w:semiHidden/>
    <w:qFormat/>
    <w:rsid w:val="00ED3056"/>
    <w:rPr>
      <w:rFonts w:ascii="Cambria" w:eastAsia="Times New Roman" w:hAnsi="Cambria"/>
      <w:b/>
      <w:bCs/>
      <w:sz w:val="26"/>
      <w:szCs w:val="26"/>
      <w:lang w:eastAsia="en-US"/>
    </w:rPr>
  </w:style>
  <w:style w:type="character" w:customStyle="1" w:styleId="hps">
    <w:name w:val="hps"/>
    <w:basedOn w:val="Domylnaczcionkaakapitu"/>
    <w:qFormat/>
    <w:rsid w:val="000240DF"/>
  </w:style>
  <w:style w:type="character" w:styleId="Uwydatnienie">
    <w:name w:val="Emphasis"/>
    <w:uiPriority w:val="20"/>
    <w:qFormat/>
    <w:rsid w:val="00E330A0"/>
    <w:rPr>
      <w:i/>
      <w:iCs/>
    </w:rPr>
  </w:style>
  <w:style w:type="character" w:styleId="Nierozpoznanawzmianka">
    <w:name w:val="Unresolved Mention"/>
    <w:uiPriority w:val="99"/>
    <w:semiHidden/>
    <w:unhideWhenUsed/>
    <w:qFormat/>
    <w:rsid w:val="002A1738"/>
    <w:rPr>
      <w:color w:val="808080"/>
      <w:shd w:val="clear" w:color="auto" w:fill="E6E6E6"/>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BD214B"/>
    <w:pPr>
      <w:tabs>
        <w:tab w:val="center" w:pos="4513"/>
        <w:tab w:val="right" w:pos="9026"/>
      </w:tabs>
      <w:spacing w:after="0" w:line="240" w:lineRule="auto"/>
    </w:pPr>
  </w:style>
  <w:style w:type="paragraph" w:styleId="Stopka">
    <w:name w:val="footer"/>
    <w:basedOn w:val="Normalny"/>
    <w:link w:val="StopkaZnak"/>
    <w:uiPriority w:val="99"/>
    <w:unhideWhenUsed/>
    <w:rsid w:val="00BD214B"/>
    <w:pPr>
      <w:tabs>
        <w:tab w:val="center" w:pos="4513"/>
        <w:tab w:val="right" w:pos="9026"/>
      </w:tabs>
      <w:spacing w:after="0" w:line="240" w:lineRule="auto"/>
    </w:pPr>
  </w:style>
  <w:style w:type="paragraph" w:customStyle="1" w:styleId="BasicParagraph">
    <w:name w:val="[Basic Paragraph]"/>
    <w:basedOn w:val="Normalny"/>
    <w:uiPriority w:val="99"/>
    <w:qFormat/>
    <w:rsid w:val="00BD214B"/>
    <w:pPr>
      <w:spacing w:after="0" w:line="288" w:lineRule="auto"/>
      <w:textAlignment w:val="center"/>
    </w:pPr>
    <w:rPr>
      <w:rFonts w:ascii="Times (TT) Regular" w:hAnsi="Times (TT) Regular" w:cs="Times (TT) Regular"/>
      <w:color w:val="000000"/>
      <w:sz w:val="24"/>
      <w:szCs w:val="24"/>
    </w:rPr>
  </w:style>
  <w:style w:type="paragraph" w:styleId="Tekstdymka">
    <w:name w:val="Balloon Text"/>
    <w:basedOn w:val="Normalny"/>
    <w:link w:val="TekstdymkaZnak"/>
    <w:uiPriority w:val="99"/>
    <w:semiHidden/>
    <w:unhideWhenUsed/>
    <w:qFormat/>
    <w:rsid w:val="006A071A"/>
    <w:pPr>
      <w:spacing w:after="0" w:line="240" w:lineRule="auto"/>
    </w:pPr>
    <w:rPr>
      <w:sz w:val="16"/>
      <w:szCs w:val="16"/>
      <w:lang w:val="x-none" w:eastAsia="x-none"/>
    </w:rPr>
  </w:style>
  <w:style w:type="paragraph" w:styleId="NormalnyWeb">
    <w:name w:val="Normal (Web)"/>
    <w:basedOn w:val="Normalny"/>
    <w:uiPriority w:val="99"/>
    <w:unhideWhenUsed/>
    <w:qFormat/>
    <w:rsid w:val="00F1282E"/>
    <w:pPr>
      <w:spacing w:beforeAutospacing="1" w:afterAutospacing="1" w:line="240" w:lineRule="auto"/>
    </w:pPr>
    <w:rPr>
      <w:rFonts w:ascii="Arial" w:eastAsia="Times New Roman" w:hAnsi="Arial" w:cs="Arial"/>
      <w:sz w:val="17"/>
      <w:szCs w:val="17"/>
      <w:lang w:val="it-IT" w:eastAsia="it-IT"/>
    </w:rPr>
  </w:style>
  <w:style w:type="paragraph" w:customStyle="1" w:styleId="nessunostileparagrafo">
    <w:name w:val="nessunostileparagrafo"/>
    <w:basedOn w:val="Normalny"/>
    <w:qFormat/>
    <w:rsid w:val="004F026E"/>
    <w:pPr>
      <w:spacing w:beforeAutospacing="1" w:afterAutospacing="1" w:line="240" w:lineRule="auto"/>
    </w:pPr>
    <w:rPr>
      <w:rFonts w:ascii="Times New Roman" w:eastAsia="Times New Roman" w:hAnsi="Times New Roman"/>
      <w:sz w:val="24"/>
      <w:szCs w:val="24"/>
      <w:lang w:val="it-IT" w:eastAsia="it-IT"/>
    </w:rPr>
  </w:style>
  <w:style w:type="paragraph" w:styleId="Akapitzlist">
    <w:name w:val="List Paragraph"/>
    <w:basedOn w:val="Normalny"/>
    <w:uiPriority w:val="34"/>
    <w:qFormat/>
    <w:rsid w:val="007050AA"/>
    <w:pPr>
      <w:ind w:left="720"/>
    </w:pPr>
    <w:rPr>
      <w:rFonts w:cs="Tahoma"/>
      <w:sz w:val="22"/>
      <w:lang w:val="it-IT" w:eastAsia="it-IT"/>
    </w:rPr>
  </w:style>
  <w:style w:type="character" w:styleId="Odwoaniedokomentarza">
    <w:name w:val="annotation reference"/>
    <w:basedOn w:val="Domylnaczcionkaakapitu"/>
    <w:uiPriority w:val="99"/>
    <w:semiHidden/>
    <w:unhideWhenUsed/>
    <w:rsid w:val="00B957AF"/>
    <w:rPr>
      <w:sz w:val="16"/>
      <w:szCs w:val="16"/>
    </w:rPr>
  </w:style>
  <w:style w:type="paragraph" w:styleId="Tekstkomentarza">
    <w:name w:val="annotation text"/>
    <w:basedOn w:val="Normalny"/>
    <w:link w:val="TekstkomentarzaZnak"/>
    <w:uiPriority w:val="99"/>
    <w:semiHidden/>
    <w:unhideWhenUsed/>
    <w:rsid w:val="00B957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57AF"/>
    <w:rPr>
      <w:rFonts w:ascii="Tahoma" w:hAnsi="Tahoma"/>
      <w:lang w:val="en-GB" w:eastAsia="en-US"/>
    </w:rPr>
  </w:style>
  <w:style w:type="paragraph" w:styleId="Tematkomentarza">
    <w:name w:val="annotation subject"/>
    <w:basedOn w:val="Tekstkomentarza"/>
    <w:next w:val="Tekstkomentarza"/>
    <w:link w:val="TematkomentarzaZnak"/>
    <w:uiPriority w:val="99"/>
    <w:semiHidden/>
    <w:unhideWhenUsed/>
    <w:rsid w:val="00B957AF"/>
    <w:rPr>
      <w:b/>
      <w:bCs/>
    </w:rPr>
  </w:style>
  <w:style w:type="character" w:customStyle="1" w:styleId="TematkomentarzaZnak">
    <w:name w:val="Temat komentarza Znak"/>
    <w:basedOn w:val="TekstkomentarzaZnak"/>
    <w:link w:val="Tematkomentarza"/>
    <w:uiPriority w:val="99"/>
    <w:semiHidden/>
    <w:rsid w:val="00B957AF"/>
    <w:rPr>
      <w:rFonts w:ascii="Tahoma" w:hAnsi="Tahoma"/>
      <w:b/>
      <w:bCs/>
      <w:lang w:val="en-GB" w:eastAsia="en-US"/>
    </w:rPr>
  </w:style>
  <w:style w:type="character" w:customStyle="1" w:styleId="normaltextrun">
    <w:name w:val="normaltextrun"/>
    <w:basedOn w:val="Domylnaczcionkaakapitu"/>
    <w:rsid w:val="00377071"/>
  </w:style>
  <w:style w:type="paragraph" w:styleId="Poprawka">
    <w:name w:val="Revision"/>
    <w:hidden/>
    <w:uiPriority w:val="99"/>
    <w:semiHidden/>
    <w:rsid w:val="00B253A7"/>
    <w:pPr>
      <w:suppressAutoHyphens w:val="0"/>
    </w:pPr>
    <w:rPr>
      <w:rFonts w:ascii="Tahoma" w:hAnsi="Tahoma"/>
      <w:sz w:val="18"/>
      <w:szCs w:val="22"/>
      <w:lang w:val="en-GB" w:eastAsia="en-US"/>
    </w:rPr>
  </w:style>
  <w:style w:type="paragraph" w:customStyle="1" w:styleId="p1">
    <w:name w:val="p1"/>
    <w:basedOn w:val="Normalny"/>
    <w:rsid w:val="00F90873"/>
    <w:pPr>
      <w:suppressAutoHyphens w:val="0"/>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asstec-online.com/en/Program_overview_en?filter=true&amp;date=&amp;forums=glass-trends-reasearch-and-teaching,glass-trends-glass-processing-and-finishing,glass-trends-glass-production-and-technology,glass-trends-glass-products-and-applications&amp;current-events=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lking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A360-AD17-4939-9CB8-3C63D092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525</Words>
  <Characters>2995</Characters>
  <Application>Microsoft Office Word</Application>
  <DocSecurity>0</DocSecurity>
  <Lines>24</Lines>
  <Paragraphs>7</Paragraphs>
  <ScaleCrop>false</ScaleCrop>
  <HeadingPairs>
    <vt:vector size="6" baseType="variant">
      <vt:variant>
        <vt:lpstr>Title</vt:lpstr>
      </vt:variant>
      <vt:variant>
        <vt:i4>1</vt:i4>
      </vt:variant>
      <vt:variant>
        <vt:lpstr>Tytuł</vt:lpstr>
      </vt:variant>
      <vt:variant>
        <vt:i4>1</vt:i4>
      </vt:variant>
      <vt:variant>
        <vt:lpstr>Titolo</vt:lpstr>
      </vt:variant>
      <vt:variant>
        <vt:i4>1</vt:i4>
      </vt:variant>
    </vt:vector>
  </HeadingPairs>
  <TitlesOfParts>
    <vt:vector size="3" baseType="lpstr">
      <vt:lpstr>15 July 2021</vt:lpstr>
      <vt:lpstr>22 settembre 2012</vt:lpstr>
      <vt:lpstr>22 settembre 2012</vt:lpstr>
    </vt:vector>
  </TitlesOfParts>
  <Manager/>
  <Company>LBW Communications Ltd</Company>
  <LinksUpToDate>false</LinksUpToDate>
  <CharactersWithSpaces>3513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July 2021</dc:title>
  <dc:subject/>
  <dc:creator>Lorna Williams</dc:creator>
  <cp:keywords/>
  <dc:description/>
  <cp:lastModifiedBy>Lessig Jolanta</cp:lastModifiedBy>
  <cp:revision>29</cp:revision>
  <cp:lastPrinted>2021-01-18T12:43:00Z</cp:lastPrinted>
  <dcterms:created xsi:type="dcterms:W3CDTF">2024-09-03T14:27:00Z</dcterms:created>
  <dcterms:modified xsi:type="dcterms:W3CDTF">2024-09-25T11:49:00Z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