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D22F" w14:textId="06B910F2" w:rsidR="000D386D" w:rsidRPr="001A5FE0" w:rsidRDefault="00E86C28" w:rsidP="008530D9">
      <w:pPr>
        <w:spacing w:line="360" w:lineRule="auto"/>
        <w:jc w:val="center"/>
        <w:rPr>
          <w:b/>
          <w:bCs/>
          <w:sz w:val="20"/>
          <w:szCs w:val="20"/>
          <w:u w:val="single"/>
        </w:rPr>
      </w:pPr>
      <w:r w:rsidRPr="008530D9">
        <w:rPr>
          <w:rFonts w:cs="Tahoma"/>
          <w:noProof/>
          <w:sz w:val="40"/>
          <w:szCs w:val="40"/>
          <w:u w:val="single"/>
        </w:rPr>
        <mc:AlternateContent>
          <mc:Choice Requires="wps">
            <w:drawing>
              <wp:anchor distT="0" distB="0" distL="114300" distR="114300" simplePos="0" relativeHeight="251659264"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72F3C555" w:rsidR="00E86C28" w:rsidRDefault="009F5737" w:rsidP="00E86C28">
                            <w:pPr>
                              <w:jc w:val="right"/>
                              <w:rPr>
                                <w:rFonts w:cs="Tahoma"/>
                                <w:b/>
                                <w:bCs/>
                                <w:color w:val="000000"/>
                                <w:szCs w:val="18"/>
                              </w:rPr>
                            </w:pPr>
                            <w:r>
                              <w:rPr>
                                <w:rFonts w:cs="Tahoma"/>
                                <w:b/>
                                <w:bCs/>
                                <w:color w:val="000000"/>
                                <w:szCs w:val="18"/>
                              </w:rPr>
                              <w:t>23</w:t>
                            </w:r>
                            <w:r w:rsidR="00747571">
                              <w:rPr>
                                <w:rFonts w:cs="Tahoma"/>
                                <w:b/>
                                <w:bCs/>
                                <w:color w:val="000000"/>
                                <w:szCs w:val="18"/>
                              </w:rPr>
                              <w:t xml:space="preserve"> </w:t>
                            </w:r>
                            <w:r w:rsidR="001A5FE0">
                              <w:rPr>
                                <w:rFonts w:cs="Tahoma"/>
                                <w:b/>
                                <w:bCs/>
                                <w:color w:val="000000"/>
                                <w:szCs w:val="18"/>
                              </w:rPr>
                              <w:t>August</w:t>
                            </w:r>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" filled="f" stroked="f">
                <v:textbox inset="0,0,0,0">
                  <w:txbxContent>
                    <w:p w14:paraId="45802A3B" w14:textId="72F3C555" w:rsidR="00E86C28" w:rsidRDefault="009F5737" w:rsidP="00E86C28">
                      <w:pPr>
                        <w:jc w:val="right"/>
                        <w:rPr>
                          <w:rFonts w:cs="Tahoma"/>
                          <w:b/>
                          <w:bCs/>
                          <w:color w:val="000000"/>
                          <w:szCs w:val="18"/>
                        </w:rPr>
                      </w:pPr>
                      <w:r>
                        <w:rPr>
                          <w:rFonts w:cs="Tahoma"/>
                          <w:b/>
                          <w:bCs/>
                          <w:color w:val="000000"/>
                          <w:szCs w:val="18"/>
                        </w:rPr>
                        <w:t>23</w:t>
                      </w:r>
                      <w:r w:rsidR="00747571">
                        <w:rPr>
                          <w:rFonts w:cs="Tahoma"/>
                          <w:b/>
                          <w:bCs/>
                          <w:color w:val="000000"/>
                          <w:szCs w:val="18"/>
                        </w:rPr>
                        <w:t xml:space="preserve"> </w:t>
                      </w:r>
                      <w:r w:rsidR="001A5FE0">
                        <w:rPr>
                          <w:rFonts w:cs="Tahoma"/>
                          <w:b/>
                          <w:bCs/>
                          <w:color w:val="000000"/>
                          <w:szCs w:val="18"/>
                        </w:rPr>
                        <w:t>August</w:t>
                      </w:r>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sidRPr="008530D9">
        <w:rPr>
          <w:rFonts w:cs="Tahoma"/>
          <w:noProof/>
          <w:sz w:val="40"/>
          <w:szCs w:val="40"/>
          <w:u w:val="single"/>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562E0CBE" w:rsidR="00E86C28" w:rsidRPr="002D5109" w:rsidRDefault="00E86C28" w:rsidP="00E86C28">
                            <w:pPr>
                              <w:jc w:val="both"/>
                              <w:rPr>
                                <w:sz w:val="38"/>
                                <w:szCs w:val="38"/>
                              </w:rPr>
                            </w:pPr>
                            <w:r>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" filled="f" stroked="f">
                <v:textbox style="mso-fit-shape-to-text:t" inset="0,0,0,0">
                  <w:txbxContent>
                    <w:p w14:paraId="136700AB" w14:textId="562E0CBE" w:rsidR="00E86C28" w:rsidRPr="002D5109" w:rsidRDefault="00E86C28" w:rsidP="00E86C28">
                      <w:pPr>
                        <w:jc w:val="both"/>
                        <w:rPr>
                          <w:sz w:val="38"/>
                          <w:szCs w:val="38"/>
                        </w:rPr>
                      </w:pPr>
                      <w:r>
                        <w:rPr>
                          <w:sz w:val="38"/>
                          <w:szCs w:val="38"/>
                        </w:rPr>
                        <w:t>PRESS RELEASE</w:t>
                      </w:r>
                    </w:p>
                  </w:txbxContent>
                </v:textbox>
                <w10:wrap anchorx="margin" anchory="page"/>
                <w10:anchorlock/>
              </v:shape>
            </w:pict>
          </mc:Fallback>
        </mc:AlternateContent>
      </w:r>
      <w:r w:rsidR="006F591B" w:rsidRPr="001A5FE0">
        <w:rPr>
          <w:rFonts w:cs="Tahoma"/>
          <w:b/>
          <w:bCs/>
          <w:noProof/>
          <w:sz w:val="20"/>
          <w:szCs w:val="20"/>
          <w:u w:val="single"/>
        </w:rPr>
        <w:t>NSG Group experts at Glasstec 2022 conference</w:t>
      </w:r>
    </w:p>
    <w:p w14:paraId="120B2221" w14:textId="05DD8E0B" w:rsidR="007A0C41" w:rsidRPr="00456088" w:rsidRDefault="009939D0" w:rsidP="007A0C41">
      <w:pPr>
        <w:rPr>
          <w:rFonts w:cs="Tahoma"/>
          <w:b/>
          <w:bCs/>
          <w:sz w:val="20"/>
          <w:szCs w:val="20"/>
        </w:rPr>
      </w:pPr>
      <w:r w:rsidRPr="00DF1297">
        <w:rPr>
          <w:rFonts w:cs="Tahoma"/>
          <w:b/>
          <w:bCs/>
          <w:sz w:val="20"/>
          <w:szCs w:val="20"/>
        </w:rPr>
        <w:t xml:space="preserve">NSG Group experts will join other influential contributors at this year’s Glasstec conference that will be focused on decarbonisation. </w:t>
      </w:r>
      <w:proofErr w:type="gramStart"/>
      <w:r w:rsidRPr="00DF1297">
        <w:rPr>
          <w:rFonts w:cs="Tahoma"/>
          <w:b/>
          <w:bCs/>
          <w:sz w:val="20"/>
          <w:szCs w:val="20"/>
        </w:rPr>
        <w:t>Specifically</w:t>
      </w:r>
      <w:proofErr w:type="gramEnd"/>
      <w:r w:rsidRPr="00DF1297">
        <w:rPr>
          <w:rFonts w:cs="Tahoma"/>
          <w:b/>
          <w:bCs/>
          <w:sz w:val="20"/>
          <w:szCs w:val="20"/>
        </w:rPr>
        <w:t xml:space="preserve"> targeted leading-edge lectures will offer </w:t>
      </w:r>
      <w:bookmarkStart w:id="0" w:name="OLE_LINK1"/>
      <w:bookmarkStart w:id="1" w:name="OLE_LINK2"/>
      <w:r w:rsidRPr="00DF1297">
        <w:rPr>
          <w:rFonts w:cs="Tahoma"/>
          <w:b/>
          <w:bCs/>
          <w:sz w:val="20"/>
          <w:szCs w:val="20"/>
        </w:rPr>
        <w:t xml:space="preserve">attendees </w:t>
      </w:r>
      <w:bookmarkEnd w:id="0"/>
      <w:bookmarkEnd w:id="1"/>
      <w:r w:rsidRPr="00DF1297">
        <w:rPr>
          <w:rFonts w:cs="Tahoma"/>
          <w:b/>
          <w:bCs/>
          <w:sz w:val="20"/>
          <w:szCs w:val="20"/>
        </w:rPr>
        <w:t>a blend of theory and practice on this pressing global issue.</w:t>
      </w:r>
    </w:p>
    <w:p w14:paraId="680767C6" w14:textId="605B4E4E" w:rsidR="00595CFD" w:rsidRPr="00311710" w:rsidRDefault="00595CFD" w:rsidP="009030B6">
      <w:pPr>
        <w:rPr>
          <w:rFonts w:cs="Tahoma"/>
          <w:sz w:val="20"/>
          <w:szCs w:val="20"/>
        </w:rPr>
      </w:pPr>
      <w:r>
        <w:rPr>
          <w:rFonts w:cs="Tahoma"/>
          <w:sz w:val="20"/>
          <w:szCs w:val="20"/>
        </w:rPr>
        <w:t>The conference will address all</w:t>
      </w:r>
      <w:r w:rsidRPr="00311710">
        <w:rPr>
          <w:rFonts w:cs="Tahoma"/>
          <w:sz w:val="20"/>
          <w:szCs w:val="20"/>
        </w:rPr>
        <w:t xml:space="preserve"> five</w:t>
      </w:r>
      <w:r>
        <w:rPr>
          <w:rFonts w:cs="Tahoma"/>
          <w:sz w:val="20"/>
          <w:szCs w:val="20"/>
        </w:rPr>
        <w:t xml:space="preserve"> global</w:t>
      </w:r>
      <w:r w:rsidRPr="00311710">
        <w:rPr>
          <w:rFonts w:cs="Tahoma"/>
          <w:sz w:val="20"/>
          <w:szCs w:val="20"/>
        </w:rPr>
        <w:t xml:space="preserve"> megatrends</w:t>
      </w:r>
      <w:r>
        <w:rPr>
          <w:rFonts w:cs="Tahoma"/>
          <w:sz w:val="20"/>
          <w:szCs w:val="20"/>
        </w:rPr>
        <w:t>: c</w:t>
      </w:r>
      <w:r w:rsidRPr="00F378C2">
        <w:rPr>
          <w:rFonts w:cs="Tahoma"/>
          <w:sz w:val="20"/>
          <w:szCs w:val="20"/>
        </w:rPr>
        <w:t>limate (</w:t>
      </w:r>
      <w:r>
        <w:rPr>
          <w:rFonts w:cs="Tahoma"/>
          <w:sz w:val="20"/>
          <w:szCs w:val="20"/>
        </w:rPr>
        <w:t>e</w:t>
      </w:r>
      <w:r w:rsidRPr="00F378C2">
        <w:rPr>
          <w:rFonts w:cs="Tahoma"/>
          <w:sz w:val="20"/>
          <w:szCs w:val="20"/>
        </w:rPr>
        <w:t>missions reduction and renewable energy)</w:t>
      </w:r>
      <w:r>
        <w:rPr>
          <w:rFonts w:cs="Tahoma"/>
          <w:sz w:val="20"/>
          <w:szCs w:val="20"/>
        </w:rPr>
        <w:t>;</w:t>
      </w:r>
      <w:r w:rsidRPr="00F378C2">
        <w:rPr>
          <w:rFonts w:cs="Tahoma"/>
          <w:sz w:val="20"/>
          <w:szCs w:val="20"/>
        </w:rPr>
        <w:t xml:space="preserve"> </w:t>
      </w:r>
      <w:r>
        <w:rPr>
          <w:rFonts w:cs="Tahoma"/>
          <w:sz w:val="20"/>
          <w:szCs w:val="20"/>
        </w:rPr>
        <w:t>u</w:t>
      </w:r>
      <w:r w:rsidRPr="00F378C2">
        <w:rPr>
          <w:rFonts w:cs="Tahoma"/>
          <w:sz w:val="20"/>
          <w:szCs w:val="20"/>
        </w:rPr>
        <w:t>rbanisation (</w:t>
      </w:r>
      <w:r>
        <w:rPr>
          <w:rFonts w:cs="Tahoma"/>
          <w:sz w:val="20"/>
          <w:szCs w:val="20"/>
        </w:rPr>
        <w:t>f</w:t>
      </w:r>
      <w:r w:rsidRPr="00F378C2">
        <w:rPr>
          <w:rFonts w:cs="Tahoma"/>
          <w:sz w:val="20"/>
          <w:szCs w:val="20"/>
        </w:rPr>
        <w:t>uture-proof architecture with glass)</w:t>
      </w:r>
      <w:r>
        <w:rPr>
          <w:rFonts w:cs="Tahoma"/>
          <w:sz w:val="20"/>
          <w:szCs w:val="20"/>
        </w:rPr>
        <w:t>;</w:t>
      </w:r>
      <w:r w:rsidRPr="00F378C2">
        <w:rPr>
          <w:rFonts w:cs="Tahoma"/>
          <w:sz w:val="20"/>
          <w:szCs w:val="20"/>
        </w:rPr>
        <w:t xml:space="preserve"> </w:t>
      </w:r>
      <w:r>
        <w:rPr>
          <w:rFonts w:cs="Tahoma"/>
          <w:sz w:val="20"/>
          <w:szCs w:val="20"/>
        </w:rPr>
        <w:t>v</w:t>
      </w:r>
      <w:r w:rsidRPr="00F378C2">
        <w:rPr>
          <w:rFonts w:cs="Tahoma"/>
          <w:sz w:val="20"/>
          <w:szCs w:val="20"/>
        </w:rPr>
        <w:t>alue (</w:t>
      </w:r>
      <w:r>
        <w:rPr>
          <w:rFonts w:cs="Tahoma"/>
          <w:sz w:val="20"/>
          <w:szCs w:val="20"/>
        </w:rPr>
        <w:t>s</w:t>
      </w:r>
      <w:r w:rsidRPr="00F378C2">
        <w:rPr>
          <w:rFonts w:cs="Tahoma"/>
          <w:sz w:val="20"/>
          <w:szCs w:val="20"/>
        </w:rPr>
        <w:t>ustainable</w:t>
      </w:r>
      <w:r>
        <w:rPr>
          <w:rFonts w:cs="Tahoma"/>
          <w:sz w:val="20"/>
          <w:szCs w:val="20"/>
        </w:rPr>
        <w:t>-</w:t>
      </w:r>
      <w:r w:rsidRPr="00F378C2">
        <w:rPr>
          <w:rFonts w:cs="Tahoma"/>
          <w:sz w:val="20"/>
          <w:szCs w:val="20"/>
        </w:rPr>
        <w:t xml:space="preserve">added value), </w:t>
      </w:r>
      <w:r>
        <w:rPr>
          <w:rFonts w:cs="Tahoma"/>
          <w:sz w:val="20"/>
          <w:szCs w:val="20"/>
        </w:rPr>
        <w:t>r</w:t>
      </w:r>
      <w:r w:rsidRPr="00F378C2">
        <w:rPr>
          <w:rFonts w:cs="Tahoma"/>
          <w:sz w:val="20"/>
          <w:szCs w:val="20"/>
        </w:rPr>
        <w:t>esources (</w:t>
      </w:r>
      <w:r>
        <w:rPr>
          <w:rFonts w:cs="Tahoma"/>
          <w:sz w:val="20"/>
          <w:szCs w:val="20"/>
        </w:rPr>
        <w:t>u</w:t>
      </w:r>
      <w:r w:rsidRPr="00F378C2">
        <w:rPr>
          <w:rFonts w:cs="Tahoma"/>
          <w:sz w:val="20"/>
          <w:szCs w:val="20"/>
        </w:rPr>
        <w:t xml:space="preserve">sing resources efficiently and sustainably), and </w:t>
      </w:r>
      <w:r>
        <w:rPr>
          <w:rFonts w:cs="Tahoma"/>
          <w:sz w:val="20"/>
          <w:szCs w:val="20"/>
        </w:rPr>
        <w:t>w</w:t>
      </w:r>
      <w:r w:rsidRPr="00F378C2">
        <w:rPr>
          <w:rFonts w:cs="Tahoma"/>
          <w:sz w:val="20"/>
          <w:szCs w:val="20"/>
        </w:rPr>
        <w:t>ell</w:t>
      </w:r>
      <w:r>
        <w:rPr>
          <w:rFonts w:cs="Tahoma"/>
          <w:sz w:val="20"/>
          <w:szCs w:val="20"/>
        </w:rPr>
        <w:t>-b</w:t>
      </w:r>
      <w:r w:rsidRPr="00F378C2">
        <w:rPr>
          <w:rFonts w:cs="Tahoma"/>
          <w:sz w:val="20"/>
          <w:szCs w:val="20"/>
        </w:rPr>
        <w:t xml:space="preserve">eing (increased quality of life through glass). </w:t>
      </w:r>
      <w:r>
        <w:rPr>
          <w:rFonts w:cs="Tahoma"/>
          <w:sz w:val="20"/>
          <w:szCs w:val="20"/>
        </w:rPr>
        <w:t xml:space="preserve">Its content will scrutinise such questions as how </w:t>
      </w:r>
      <w:r w:rsidR="00046F91">
        <w:rPr>
          <w:rFonts w:cs="Tahoma"/>
          <w:sz w:val="20"/>
          <w:szCs w:val="20"/>
        </w:rPr>
        <w:t>CO</w:t>
      </w:r>
      <w:r w:rsidR="00046F91" w:rsidRPr="00046F91">
        <w:rPr>
          <w:rFonts w:cs="Tahoma"/>
          <w:sz w:val="20"/>
          <w:szCs w:val="20"/>
          <w:vertAlign w:val="subscript"/>
        </w:rPr>
        <w:t>2</w:t>
      </w:r>
      <w:r w:rsidR="00046F91">
        <w:rPr>
          <w:rFonts w:cs="Tahoma"/>
          <w:sz w:val="20"/>
          <w:szCs w:val="20"/>
        </w:rPr>
        <w:t xml:space="preserve"> can</w:t>
      </w:r>
      <w:r w:rsidRPr="00311710">
        <w:rPr>
          <w:rFonts w:cs="Tahoma"/>
          <w:sz w:val="20"/>
          <w:szCs w:val="20"/>
        </w:rPr>
        <w:t xml:space="preserve"> be saved in the production, processing and finishing of glass, </w:t>
      </w:r>
      <w:r>
        <w:rPr>
          <w:rFonts w:cs="Tahoma"/>
          <w:sz w:val="20"/>
          <w:szCs w:val="20"/>
        </w:rPr>
        <w:t>and</w:t>
      </w:r>
      <w:r w:rsidRPr="00311710">
        <w:rPr>
          <w:rFonts w:cs="Tahoma"/>
          <w:sz w:val="20"/>
          <w:szCs w:val="20"/>
        </w:rPr>
        <w:t xml:space="preserve"> which glass products </w:t>
      </w:r>
      <w:r>
        <w:rPr>
          <w:rFonts w:cs="Tahoma"/>
          <w:sz w:val="20"/>
          <w:szCs w:val="20"/>
        </w:rPr>
        <w:t xml:space="preserve">can provide a positive </w:t>
      </w:r>
      <w:r w:rsidRPr="00311710">
        <w:rPr>
          <w:rFonts w:cs="Tahoma"/>
          <w:sz w:val="20"/>
          <w:szCs w:val="20"/>
        </w:rPr>
        <w:t>contribut</w:t>
      </w:r>
      <w:r>
        <w:rPr>
          <w:rFonts w:cs="Tahoma"/>
          <w:sz w:val="20"/>
          <w:szCs w:val="20"/>
        </w:rPr>
        <w:t>ion</w:t>
      </w:r>
      <w:r w:rsidR="00085CC6">
        <w:rPr>
          <w:rFonts w:cs="Tahoma"/>
          <w:sz w:val="20"/>
          <w:szCs w:val="20"/>
        </w:rPr>
        <w:t>.</w:t>
      </w:r>
      <w:r w:rsidRPr="00311710">
        <w:rPr>
          <w:rFonts w:cs="Tahoma"/>
          <w:sz w:val="20"/>
          <w:szCs w:val="20"/>
        </w:rPr>
        <w:t xml:space="preserve"> </w:t>
      </w:r>
      <w:r>
        <w:rPr>
          <w:rFonts w:cs="Tahoma"/>
          <w:sz w:val="20"/>
          <w:szCs w:val="20"/>
        </w:rPr>
        <w:t>S</w:t>
      </w:r>
      <w:r w:rsidRPr="003924A2">
        <w:rPr>
          <w:rFonts w:cs="Tahoma"/>
          <w:sz w:val="20"/>
          <w:szCs w:val="20"/>
        </w:rPr>
        <w:t>pecialists</w:t>
      </w:r>
      <w:r w:rsidRPr="003924A2" w:rsidDel="003924A2">
        <w:rPr>
          <w:rFonts w:cs="Tahoma"/>
          <w:sz w:val="20"/>
          <w:szCs w:val="20"/>
        </w:rPr>
        <w:t xml:space="preserve"> </w:t>
      </w:r>
      <w:r>
        <w:rPr>
          <w:rFonts w:cs="Tahoma"/>
          <w:sz w:val="20"/>
          <w:szCs w:val="20"/>
        </w:rPr>
        <w:t xml:space="preserve">will </w:t>
      </w:r>
      <w:r w:rsidRPr="00311710">
        <w:rPr>
          <w:rFonts w:cs="Tahoma"/>
          <w:sz w:val="20"/>
          <w:szCs w:val="20"/>
        </w:rPr>
        <w:t xml:space="preserve">address these and other </w:t>
      </w:r>
      <w:r>
        <w:rPr>
          <w:rFonts w:cs="Tahoma"/>
          <w:sz w:val="20"/>
          <w:szCs w:val="20"/>
        </w:rPr>
        <w:t>issues</w:t>
      </w:r>
      <w:r w:rsidRPr="00311710">
        <w:rPr>
          <w:rFonts w:cs="Tahoma"/>
          <w:sz w:val="20"/>
          <w:szCs w:val="20"/>
        </w:rPr>
        <w:t xml:space="preserve"> </w:t>
      </w:r>
      <w:r>
        <w:rPr>
          <w:rFonts w:cs="Tahoma"/>
          <w:sz w:val="20"/>
          <w:szCs w:val="20"/>
        </w:rPr>
        <w:t>on</w:t>
      </w:r>
      <w:r w:rsidRPr="00311710">
        <w:rPr>
          <w:rFonts w:cs="Tahoma"/>
          <w:sz w:val="20"/>
          <w:szCs w:val="20"/>
        </w:rPr>
        <w:t xml:space="preserve"> the open stage in Hall 11. </w:t>
      </w:r>
    </w:p>
    <w:p w14:paraId="7F24FBA1" w14:textId="77777777" w:rsidR="00595CFD" w:rsidRDefault="00595CFD" w:rsidP="00595CFD">
      <w:pPr>
        <w:rPr>
          <w:rFonts w:cs="Tahoma"/>
          <w:sz w:val="20"/>
          <w:szCs w:val="20"/>
        </w:rPr>
      </w:pPr>
      <w:r>
        <w:rPr>
          <w:rFonts w:cs="Tahoma"/>
          <w:sz w:val="20"/>
          <w:szCs w:val="20"/>
        </w:rPr>
        <w:t xml:space="preserve">Our experts </w:t>
      </w:r>
      <w:r w:rsidRPr="00311710">
        <w:rPr>
          <w:rFonts w:cs="Tahoma"/>
          <w:sz w:val="20"/>
          <w:szCs w:val="20"/>
        </w:rPr>
        <w:t>David Cast</w:t>
      </w:r>
      <w:r>
        <w:rPr>
          <w:rFonts w:cs="Tahoma"/>
          <w:sz w:val="20"/>
          <w:szCs w:val="20"/>
        </w:rPr>
        <w:t xml:space="preserve"> and </w:t>
      </w:r>
      <w:r w:rsidRPr="00311710">
        <w:rPr>
          <w:rFonts w:cs="Tahoma"/>
          <w:sz w:val="20"/>
          <w:szCs w:val="20"/>
        </w:rPr>
        <w:t xml:space="preserve">Dr Kevin Sanderson </w:t>
      </w:r>
      <w:r>
        <w:rPr>
          <w:rFonts w:cs="Tahoma"/>
          <w:sz w:val="20"/>
          <w:szCs w:val="20"/>
        </w:rPr>
        <w:t xml:space="preserve">will talk on </w:t>
      </w:r>
      <w:r w:rsidRPr="00E95880">
        <w:rPr>
          <w:rFonts w:cs="Tahoma"/>
          <w:b/>
          <w:bCs/>
          <w:sz w:val="20"/>
          <w:szCs w:val="20"/>
        </w:rPr>
        <w:t>NSG Group CO</w:t>
      </w:r>
      <w:r w:rsidRPr="00E95880">
        <w:rPr>
          <w:rFonts w:cs="Tahoma"/>
          <w:b/>
          <w:bCs/>
          <w:sz w:val="20"/>
          <w:szCs w:val="20"/>
          <w:vertAlign w:val="subscript"/>
        </w:rPr>
        <w:t>2</w:t>
      </w:r>
      <w:r w:rsidRPr="00E95880">
        <w:rPr>
          <w:rFonts w:cs="Tahoma"/>
          <w:b/>
          <w:bCs/>
          <w:sz w:val="20"/>
          <w:szCs w:val="20"/>
        </w:rPr>
        <w:t xml:space="preserve"> emission targets and ZEB philosophy</w:t>
      </w:r>
      <w:r>
        <w:rPr>
          <w:rFonts w:cs="Tahoma"/>
          <w:sz w:val="20"/>
          <w:szCs w:val="20"/>
        </w:rPr>
        <w:t xml:space="preserve"> on Wednesday, 21 September, at 10:20 in Hall 11.</w:t>
      </w:r>
    </w:p>
    <w:p w14:paraId="48D6547C" w14:textId="77777777" w:rsidR="00595CFD" w:rsidRDefault="00595CFD" w:rsidP="00595CFD">
      <w:pPr>
        <w:rPr>
          <w:rFonts w:cs="Tahoma"/>
          <w:sz w:val="20"/>
          <w:szCs w:val="20"/>
        </w:rPr>
      </w:pPr>
      <w:r w:rsidRPr="00311710">
        <w:rPr>
          <w:rFonts w:cs="Tahoma"/>
          <w:sz w:val="20"/>
          <w:szCs w:val="20"/>
        </w:rPr>
        <w:t xml:space="preserve">NSG Group commits to </w:t>
      </w:r>
      <w:r>
        <w:rPr>
          <w:rFonts w:cs="Tahoma"/>
          <w:sz w:val="20"/>
          <w:szCs w:val="20"/>
        </w:rPr>
        <w:t>g</w:t>
      </w:r>
      <w:r w:rsidRPr="00311710">
        <w:rPr>
          <w:rFonts w:cs="Tahoma"/>
          <w:sz w:val="20"/>
          <w:szCs w:val="20"/>
        </w:rPr>
        <w:t>reen</w:t>
      </w:r>
      <w:r>
        <w:rPr>
          <w:rFonts w:cs="Tahoma"/>
          <w:sz w:val="20"/>
          <w:szCs w:val="20"/>
        </w:rPr>
        <w:t>h</w:t>
      </w:r>
      <w:r w:rsidRPr="00311710">
        <w:rPr>
          <w:rFonts w:cs="Tahoma"/>
          <w:sz w:val="20"/>
          <w:szCs w:val="20"/>
        </w:rPr>
        <w:t xml:space="preserve">ouse </w:t>
      </w:r>
      <w:r>
        <w:rPr>
          <w:rFonts w:cs="Tahoma"/>
          <w:sz w:val="20"/>
          <w:szCs w:val="20"/>
        </w:rPr>
        <w:t>g</w:t>
      </w:r>
      <w:r w:rsidRPr="00311710">
        <w:rPr>
          <w:rFonts w:cs="Tahoma"/>
          <w:sz w:val="20"/>
          <w:szCs w:val="20"/>
        </w:rPr>
        <w:t>as emission reduction targets aligned to climate science. The target covers all scope 1, 2 and 3 emissions, aligned with a below 2°C warming scenario.</w:t>
      </w:r>
    </w:p>
    <w:p w14:paraId="617402C5" w14:textId="77777777" w:rsidR="00595CFD" w:rsidRDefault="00595CFD" w:rsidP="00595CFD">
      <w:pPr>
        <w:rPr>
          <w:rFonts w:cs="Tahoma"/>
          <w:sz w:val="20"/>
          <w:szCs w:val="20"/>
        </w:rPr>
      </w:pPr>
      <w:r w:rsidRPr="00311710">
        <w:rPr>
          <w:rFonts w:cs="Tahoma"/>
          <w:sz w:val="20"/>
          <w:szCs w:val="20"/>
        </w:rPr>
        <w:t xml:space="preserve">With the growing interest in </w:t>
      </w:r>
      <w:r>
        <w:rPr>
          <w:rFonts w:cs="Tahoma"/>
          <w:sz w:val="20"/>
          <w:szCs w:val="20"/>
        </w:rPr>
        <w:t>z</w:t>
      </w:r>
      <w:r w:rsidRPr="00311710">
        <w:rPr>
          <w:rFonts w:cs="Tahoma"/>
          <w:sz w:val="20"/>
          <w:szCs w:val="20"/>
        </w:rPr>
        <w:t xml:space="preserve">ero </w:t>
      </w:r>
      <w:r>
        <w:rPr>
          <w:rFonts w:cs="Tahoma"/>
          <w:sz w:val="20"/>
          <w:szCs w:val="20"/>
        </w:rPr>
        <w:t>e</w:t>
      </w:r>
      <w:r w:rsidRPr="00311710">
        <w:rPr>
          <w:rFonts w:cs="Tahoma"/>
          <w:sz w:val="20"/>
          <w:szCs w:val="20"/>
        </w:rPr>
        <w:t xml:space="preserve">nergy </w:t>
      </w:r>
      <w:r>
        <w:rPr>
          <w:rFonts w:cs="Tahoma"/>
          <w:sz w:val="20"/>
          <w:szCs w:val="20"/>
        </w:rPr>
        <w:t>b</w:t>
      </w:r>
      <w:r w:rsidRPr="00311710">
        <w:rPr>
          <w:rFonts w:cs="Tahoma"/>
          <w:sz w:val="20"/>
          <w:szCs w:val="20"/>
        </w:rPr>
        <w:t>uildings</w:t>
      </w:r>
      <w:r>
        <w:rPr>
          <w:rFonts w:cs="Tahoma"/>
          <w:sz w:val="20"/>
          <w:szCs w:val="20"/>
        </w:rPr>
        <w:t xml:space="preserve"> (ZEB),</w:t>
      </w:r>
      <w:r w:rsidRPr="00311710">
        <w:rPr>
          <w:rFonts w:cs="Tahoma"/>
          <w:sz w:val="20"/>
          <w:szCs w:val="20"/>
        </w:rPr>
        <w:t xml:space="preserve"> a study has been undertaken to determine the ideal product characteristics to match the requirements in each geographical region. </w:t>
      </w:r>
    </w:p>
    <w:p w14:paraId="3A9B24B8" w14:textId="77777777" w:rsidR="00595CFD" w:rsidRDefault="00595CFD" w:rsidP="00595CFD">
      <w:pPr>
        <w:rPr>
          <w:rFonts w:cs="Tahoma"/>
          <w:sz w:val="20"/>
          <w:szCs w:val="20"/>
        </w:rPr>
      </w:pPr>
      <w:r w:rsidRPr="00311710">
        <w:rPr>
          <w:rFonts w:cs="Tahoma"/>
          <w:sz w:val="20"/>
          <w:szCs w:val="20"/>
        </w:rPr>
        <w:t>The presentation will provide</w:t>
      </w:r>
      <w:r>
        <w:rPr>
          <w:rFonts w:cs="Tahoma"/>
          <w:sz w:val="20"/>
          <w:szCs w:val="20"/>
        </w:rPr>
        <w:t xml:space="preserve"> an</w:t>
      </w:r>
      <w:r w:rsidRPr="00311710">
        <w:rPr>
          <w:rFonts w:cs="Tahoma"/>
          <w:sz w:val="20"/>
          <w:szCs w:val="20"/>
        </w:rPr>
        <w:t xml:space="preserve"> insight </w:t>
      </w:r>
      <w:r>
        <w:rPr>
          <w:rFonts w:cs="Tahoma"/>
          <w:sz w:val="20"/>
          <w:szCs w:val="20"/>
        </w:rPr>
        <w:t>in</w:t>
      </w:r>
      <w:r w:rsidRPr="00311710">
        <w:rPr>
          <w:rFonts w:cs="Tahoma"/>
          <w:sz w:val="20"/>
          <w:szCs w:val="20"/>
        </w:rPr>
        <w:t>to the compan</w:t>
      </w:r>
      <w:r>
        <w:rPr>
          <w:rFonts w:cs="Tahoma"/>
          <w:sz w:val="20"/>
          <w:szCs w:val="20"/>
        </w:rPr>
        <w:t>y’s</w:t>
      </w:r>
      <w:r w:rsidRPr="00311710">
        <w:rPr>
          <w:rFonts w:cs="Tahoma"/>
          <w:sz w:val="20"/>
          <w:szCs w:val="20"/>
        </w:rPr>
        <w:t xml:space="preserve"> and </w:t>
      </w:r>
      <w:r>
        <w:rPr>
          <w:rFonts w:cs="Tahoma"/>
          <w:sz w:val="20"/>
          <w:szCs w:val="20"/>
        </w:rPr>
        <w:t xml:space="preserve">the </w:t>
      </w:r>
      <w:r w:rsidRPr="00311710">
        <w:rPr>
          <w:rFonts w:cs="Tahoma"/>
          <w:sz w:val="20"/>
          <w:szCs w:val="20"/>
        </w:rPr>
        <w:t>glass industr</w:t>
      </w:r>
      <w:r>
        <w:rPr>
          <w:rFonts w:cs="Tahoma"/>
          <w:sz w:val="20"/>
          <w:szCs w:val="20"/>
        </w:rPr>
        <w:t>y’s</w:t>
      </w:r>
      <w:r w:rsidRPr="00311710">
        <w:rPr>
          <w:rFonts w:cs="Tahoma"/>
          <w:sz w:val="20"/>
          <w:szCs w:val="20"/>
        </w:rPr>
        <w:t xml:space="preserve"> activities </w:t>
      </w:r>
      <w:r>
        <w:rPr>
          <w:rFonts w:cs="Tahoma"/>
          <w:sz w:val="20"/>
          <w:szCs w:val="20"/>
        </w:rPr>
        <w:t>that are needed</w:t>
      </w:r>
      <w:r w:rsidRPr="00311710">
        <w:rPr>
          <w:rFonts w:cs="Tahoma"/>
          <w:sz w:val="20"/>
          <w:szCs w:val="20"/>
        </w:rPr>
        <w:t xml:space="preserve"> to align with </w:t>
      </w:r>
      <w:r>
        <w:rPr>
          <w:rFonts w:cs="Tahoma"/>
          <w:sz w:val="20"/>
          <w:szCs w:val="20"/>
        </w:rPr>
        <w:t xml:space="preserve">the </w:t>
      </w:r>
      <w:r w:rsidRPr="00311710">
        <w:rPr>
          <w:rFonts w:cs="Tahoma"/>
          <w:sz w:val="20"/>
          <w:szCs w:val="20"/>
        </w:rPr>
        <w:t>global ambition for decarbonisation.</w:t>
      </w:r>
    </w:p>
    <w:p w14:paraId="6AD82B8C" w14:textId="0B1E2C46" w:rsidR="007A720F" w:rsidRDefault="00595CFD" w:rsidP="00595CFD">
      <w:pPr>
        <w:spacing w:line="360" w:lineRule="auto"/>
        <w:rPr>
          <w:rFonts w:cs="Tahoma"/>
          <w:sz w:val="20"/>
          <w:szCs w:val="20"/>
        </w:rPr>
      </w:pPr>
      <w:r>
        <w:rPr>
          <w:rFonts w:cs="Tahoma"/>
          <w:sz w:val="20"/>
          <w:szCs w:val="20"/>
        </w:rPr>
        <w:t>The conference will be held 20 – 23 September. Visit the website to find out its detailed programme at</w:t>
      </w:r>
      <w:r w:rsidR="007A720F">
        <w:rPr>
          <w:rFonts w:cs="Tahoma"/>
          <w:sz w:val="20"/>
          <w:szCs w:val="20"/>
        </w:rPr>
        <w:t xml:space="preserve">: </w:t>
      </w:r>
      <w:hyperlink r:id="rId7" w:history="1">
        <w:r w:rsidR="00F26518" w:rsidRPr="00C24C27">
          <w:rPr>
            <w:rStyle w:val="Hipercze"/>
            <w:rFonts w:cs="Tahoma"/>
            <w:sz w:val="20"/>
            <w:szCs w:val="20"/>
          </w:rPr>
          <w:t>https://www.glasstec-online.com/en/Program/glasstec_conference/Conference_programme</w:t>
        </w:r>
      </w:hyperlink>
    </w:p>
    <w:p w14:paraId="05B652B7" w14:textId="77777777" w:rsidR="001B2782" w:rsidRDefault="00244341" w:rsidP="001B2782">
      <w:pPr>
        <w:jc w:val="center"/>
        <w:rPr>
          <w:rFonts w:eastAsia="MS Mincho" w:cs="Tahoma"/>
          <w:b/>
          <w:bCs/>
          <w:sz w:val="20"/>
          <w:szCs w:val="20"/>
          <w:lang w:eastAsia="ja-JP"/>
        </w:rPr>
      </w:pPr>
      <w:r w:rsidRPr="001B2782">
        <w:rPr>
          <w:rFonts w:eastAsia="MS Mincho" w:cs="Tahoma"/>
          <w:b/>
          <w:bCs/>
          <w:sz w:val="20"/>
          <w:szCs w:val="20"/>
          <w:lang w:eastAsia="ja-JP"/>
        </w:rPr>
        <w:t>END</w:t>
      </w:r>
    </w:p>
    <w:p w14:paraId="3F131219" w14:textId="1B0D46C4" w:rsidR="009D0B6A" w:rsidRDefault="009D0B6A">
      <w:pPr>
        <w:spacing w:after="0" w:line="240" w:lineRule="auto"/>
        <w:rPr>
          <w:b/>
          <w:szCs w:val="18"/>
        </w:rPr>
      </w:pPr>
      <w:r>
        <w:rPr>
          <w:b/>
          <w:szCs w:val="18"/>
        </w:rPr>
        <w:br w:type="page"/>
      </w:r>
    </w:p>
    <w:p w14:paraId="1A17C63E" w14:textId="5ECED01F" w:rsidR="000D386D" w:rsidRPr="001B2782" w:rsidRDefault="00244341">
      <w:pPr>
        <w:rPr>
          <w:b/>
          <w:szCs w:val="18"/>
        </w:rPr>
      </w:pPr>
      <w:r w:rsidRPr="001B2782">
        <w:rPr>
          <w:b/>
          <w:szCs w:val="18"/>
        </w:rPr>
        <w:lastRenderedPageBreak/>
        <w:t>Note to Editors</w:t>
      </w:r>
      <w:r w:rsidR="00804B26" w:rsidRPr="001B2782">
        <w:rPr>
          <w:b/>
          <w:szCs w:val="18"/>
        </w:rPr>
        <w:t>:</w:t>
      </w:r>
    </w:p>
    <w:p w14:paraId="7444C5D1" w14:textId="77777777" w:rsidR="00244341" w:rsidRPr="001B2782" w:rsidRDefault="00244341" w:rsidP="001B2782">
      <w:pPr>
        <w:jc w:val="both"/>
        <w:rPr>
          <w:rFonts w:cs="Tahoma"/>
          <w:b/>
          <w:bCs/>
          <w:szCs w:val="18"/>
          <w:lang w:val="en-US"/>
        </w:rPr>
      </w:pPr>
      <w:r w:rsidRPr="001B2782">
        <w:rPr>
          <w:rFonts w:cs="Tahoma"/>
          <w:b/>
          <w:bCs/>
          <w:szCs w:val="18"/>
          <w:lang w:val="en-US"/>
        </w:rPr>
        <w:t xml:space="preserve">About the NSG Group (Nippon Sheet Glass Co., </w:t>
      </w:r>
      <w:proofErr w:type="gramStart"/>
      <w:r w:rsidRPr="001B2782">
        <w:rPr>
          <w:rFonts w:cs="Tahoma"/>
          <w:b/>
          <w:bCs/>
          <w:szCs w:val="18"/>
          <w:lang w:val="en-US"/>
        </w:rPr>
        <w:t>Ltd.</w:t>
      </w:r>
      <w:proofErr w:type="gramEnd"/>
      <w:r w:rsidRPr="001B2782">
        <w:rPr>
          <w:rFonts w:cs="Tahoma"/>
          <w:b/>
          <w:bCs/>
          <w:szCs w:val="18"/>
          <w:lang w:val="en-US"/>
        </w:rPr>
        <w:t xml:space="preserve"> and its group companies)</w:t>
      </w:r>
    </w:p>
    <w:p w14:paraId="0E063AE2" w14:textId="6EFAA9BD" w:rsidR="00244341" w:rsidRPr="001B2782" w:rsidRDefault="00244341" w:rsidP="001B2782">
      <w:pPr>
        <w:jc w:val="both"/>
        <w:rPr>
          <w:rFonts w:cs="Tahoma"/>
          <w:szCs w:val="18"/>
          <w:lang w:val="en-US"/>
        </w:rPr>
      </w:pPr>
      <w:r w:rsidRPr="001B2782">
        <w:rPr>
          <w:rFonts w:cs="Tahoma"/>
          <w:szCs w:val="18"/>
          <w:lang w:val="en-US"/>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over 100 countries.</w:t>
      </w:r>
      <w:r w:rsidR="001B2782" w:rsidRPr="001B2782">
        <w:rPr>
          <w:rFonts w:cs="Tahoma"/>
          <w:szCs w:val="18"/>
          <w:lang w:val="en-US"/>
        </w:rPr>
        <w:t xml:space="preserve"> </w:t>
      </w:r>
      <w:r w:rsidRPr="001B2782">
        <w:rPr>
          <w:rFonts w:cs="Tahoma"/>
          <w:szCs w:val="18"/>
          <w:lang w:val="en-US"/>
        </w:rPr>
        <w:t>Architectural manufactures and supplies architectural glass as well as glass for the solar energy and other sectors.</w:t>
      </w:r>
      <w:r w:rsidR="001B2782" w:rsidRPr="001B2782">
        <w:rPr>
          <w:rFonts w:cs="Tahoma"/>
          <w:szCs w:val="18"/>
          <w:lang w:val="en-US"/>
        </w:rPr>
        <w:t xml:space="preserve"> </w:t>
      </w:r>
      <w:r w:rsidRPr="001B2782">
        <w:rPr>
          <w:rFonts w:cs="Tahoma"/>
          <w:szCs w:val="18"/>
          <w:lang w:val="en-US"/>
        </w:rPr>
        <w:t>Automotive serves the original equipment (OE) and aftermarket replacement (AGR) glazing markets.</w:t>
      </w:r>
      <w:r w:rsidR="001B2782" w:rsidRPr="001B2782">
        <w:rPr>
          <w:rFonts w:cs="Tahoma"/>
          <w:szCs w:val="18"/>
          <w:lang w:val="en-US"/>
        </w:rPr>
        <w:t xml:space="preserve"> </w:t>
      </w:r>
      <w:r w:rsidRPr="001B2782">
        <w:rPr>
          <w:rFonts w:cs="Tahoma"/>
          <w:szCs w:val="18"/>
          <w:lang w:val="en-US"/>
        </w:rPr>
        <w:t>Creative Technology comprises several discrete businesses, including lenses and light guides for printers and scanners, and specialty glass fiber products such as glass cord for timing belts and glass flake.</w:t>
      </w:r>
    </w:p>
    <w:p w14:paraId="292B222E" w14:textId="5A256A65" w:rsidR="001B2782" w:rsidRDefault="001B2782" w:rsidP="001B2782">
      <w:pPr>
        <w:jc w:val="both"/>
        <w:rPr>
          <w:rFonts w:cs="Tahoma"/>
          <w:color w:val="1F497D"/>
          <w:szCs w:val="18"/>
          <w:lang w:val="en-US"/>
        </w:rPr>
      </w:pPr>
      <w:r w:rsidRPr="001B2782">
        <w:rPr>
          <w:rFonts w:cs="Tahoma"/>
          <w:szCs w:val="18"/>
          <w:lang w:val="en-US"/>
        </w:rPr>
        <w:t xml:space="preserve">For more information about NSG Group visit: </w:t>
      </w:r>
      <w:hyperlink r:id="rId8" w:history="1">
        <w:r w:rsidRPr="001B2782">
          <w:rPr>
            <w:rStyle w:val="Hipercze"/>
            <w:rFonts w:cs="Tahoma"/>
            <w:b/>
            <w:bCs/>
            <w:szCs w:val="18"/>
            <w:lang w:val="en-US"/>
          </w:rPr>
          <w:t>www.nsg.com</w:t>
        </w:r>
      </w:hyperlink>
    </w:p>
    <w:p w14:paraId="79B90C1E" w14:textId="67874641" w:rsidR="000D386D" w:rsidRDefault="001B2782">
      <w:pPr>
        <w:rPr>
          <w:rStyle w:val="Hipercze"/>
          <w:b/>
          <w:bCs/>
          <w:szCs w:val="18"/>
        </w:rPr>
      </w:pPr>
      <w:r w:rsidRPr="007E4F0B">
        <w:rPr>
          <w:rFonts w:cs="Tahoma"/>
          <w:szCs w:val="18"/>
        </w:rPr>
        <w:t xml:space="preserve">For more information about Pilkington </w:t>
      </w:r>
      <w:r w:rsidR="007E4F0B" w:rsidRPr="007E4F0B">
        <w:rPr>
          <w:rFonts w:cs="Tahoma"/>
          <w:szCs w:val="18"/>
        </w:rPr>
        <w:t>glass products visit</w:t>
      </w:r>
      <w:r w:rsidRPr="007E4F0B">
        <w:rPr>
          <w:rFonts w:cs="Tahoma"/>
          <w:szCs w:val="18"/>
        </w:rPr>
        <w:t xml:space="preserve">: </w:t>
      </w:r>
      <w:hyperlink r:id="rId9" w:history="1">
        <w:r w:rsidR="009C594B" w:rsidRPr="003A2B5D">
          <w:rPr>
            <w:rStyle w:val="Hipercze"/>
            <w:b/>
            <w:bCs/>
            <w:szCs w:val="18"/>
          </w:rPr>
          <w:t>www.pilkington.com</w:t>
        </w:r>
      </w:hyperlink>
    </w:p>
    <w:sectPr w:rsidR="000D386D">
      <w:headerReference w:type="default" r:id="rId10"/>
      <w:footerReference w:type="default" r:id="rId11"/>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88B40" w14:textId="77777777" w:rsidR="00D97B7C" w:rsidRDefault="00D97B7C">
      <w:pPr>
        <w:spacing w:after="0" w:line="240" w:lineRule="auto"/>
      </w:pPr>
      <w:r>
        <w:separator/>
      </w:r>
    </w:p>
  </w:endnote>
  <w:endnote w:type="continuationSeparator" w:id="0">
    <w:p w14:paraId="1FA14272" w14:textId="77777777" w:rsidR="00D97B7C" w:rsidRDefault="00D9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C8C4" w14:textId="76F05FB1" w:rsidR="000D386D" w:rsidRDefault="00804B26" w:rsidP="007E4F0B">
    <w:pPr>
      <w:pStyle w:val="Stopka"/>
      <w:jc w:val="right"/>
      <w:rPr>
        <w:b/>
        <w:sz w:val="15"/>
        <w:szCs w:val="15"/>
      </w:rPr>
    </w:pPr>
    <w:r>
      <w:rPr>
        <w:rFonts w:cs="Tahoma"/>
        <w:b/>
        <w:sz w:val="15"/>
        <w:szCs w:val="15"/>
        <w:lang w:val="en-US"/>
      </w:rPr>
      <w:br/>
    </w:r>
    <w:r w:rsidR="007E4F0B">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F63B8" w14:textId="77777777" w:rsidR="00D97B7C" w:rsidRDefault="00D97B7C">
      <w:pPr>
        <w:spacing w:after="0" w:line="240" w:lineRule="auto"/>
      </w:pPr>
      <w:r>
        <w:separator/>
      </w:r>
    </w:p>
  </w:footnote>
  <w:footnote w:type="continuationSeparator" w:id="0">
    <w:p w14:paraId="5A6E9351" w14:textId="77777777" w:rsidR="00D97B7C" w:rsidRDefault="00D9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1808" w14:textId="77777777" w:rsidR="000D386D" w:rsidRDefault="00804B26">
    <w:pPr>
      <w:pStyle w:val="Nagwek"/>
    </w:pPr>
    <w:r>
      <w:rPr>
        <w:noProof/>
      </w:rPr>
      <w:drawing>
        <wp:anchor distT="0" distB="0" distL="0" distR="0" simplePos="0" relativeHeight="4"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32A2B"/>
    <w:rsid w:val="00046F91"/>
    <w:rsid w:val="00051D2B"/>
    <w:rsid w:val="00085CC6"/>
    <w:rsid w:val="000979EE"/>
    <w:rsid w:val="000B0DAD"/>
    <w:rsid w:val="000C3276"/>
    <w:rsid w:val="000D386D"/>
    <w:rsid w:val="0011225F"/>
    <w:rsid w:val="00113149"/>
    <w:rsid w:val="00133B81"/>
    <w:rsid w:val="001578E9"/>
    <w:rsid w:val="001629B7"/>
    <w:rsid w:val="00185F86"/>
    <w:rsid w:val="001A1C2C"/>
    <w:rsid w:val="001A5FE0"/>
    <w:rsid w:val="001A7296"/>
    <w:rsid w:val="001B2782"/>
    <w:rsid w:val="001B4064"/>
    <w:rsid w:val="001F413D"/>
    <w:rsid w:val="00202DFA"/>
    <w:rsid w:val="00207DA4"/>
    <w:rsid w:val="00222B61"/>
    <w:rsid w:val="00231E9B"/>
    <w:rsid w:val="00242DAC"/>
    <w:rsid w:val="00243051"/>
    <w:rsid w:val="00244341"/>
    <w:rsid w:val="00290039"/>
    <w:rsid w:val="002B1617"/>
    <w:rsid w:val="002B4F56"/>
    <w:rsid w:val="002D7A16"/>
    <w:rsid w:val="002E73EE"/>
    <w:rsid w:val="002F215B"/>
    <w:rsid w:val="00377071"/>
    <w:rsid w:val="00380BA2"/>
    <w:rsid w:val="003A5AC2"/>
    <w:rsid w:val="003A7702"/>
    <w:rsid w:val="003C5444"/>
    <w:rsid w:val="00403434"/>
    <w:rsid w:val="00456088"/>
    <w:rsid w:val="004A37CB"/>
    <w:rsid w:val="004C48FB"/>
    <w:rsid w:val="004D114E"/>
    <w:rsid w:val="004D1A54"/>
    <w:rsid w:val="0051089C"/>
    <w:rsid w:val="00510DF7"/>
    <w:rsid w:val="00545146"/>
    <w:rsid w:val="005501CC"/>
    <w:rsid w:val="0057165F"/>
    <w:rsid w:val="0058069A"/>
    <w:rsid w:val="00581869"/>
    <w:rsid w:val="00594108"/>
    <w:rsid w:val="00595CFD"/>
    <w:rsid w:val="005B1CB1"/>
    <w:rsid w:val="005E362D"/>
    <w:rsid w:val="005E681B"/>
    <w:rsid w:val="00603E1F"/>
    <w:rsid w:val="00616DF3"/>
    <w:rsid w:val="00662510"/>
    <w:rsid w:val="00667880"/>
    <w:rsid w:val="006846A3"/>
    <w:rsid w:val="006B4893"/>
    <w:rsid w:val="006D4133"/>
    <w:rsid w:val="006F591B"/>
    <w:rsid w:val="0071236A"/>
    <w:rsid w:val="00745209"/>
    <w:rsid w:val="007471AC"/>
    <w:rsid w:val="00747571"/>
    <w:rsid w:val="00797918"/>
    <w:rsid w:val="007A0C41"/>
    <w:rsid w:val="007A720F"/>
    <w:rsid w:val="007C132D"/>
    <w:rsid w:val="007E476B"/>
    <w:rsid w:val="007E4F0B"/>
    <w:rsid w:val="007F02EB"/>
    <w:rsid w:val="00802369"/>
    <w:rsid w:val="00804B26"/>
    <w:rsid w:val="00821367"/>
    <w:rsid w:val="00823E3D"/>
    <w:rsid w:val="00824690"/>
    <w:rsid w:val="008530D9"/>
    <w:rsid w:val="0086744E"/>
    <w:rsid w:val="0088482D"/>
    <w:rsid w:val="008B1A71"/>
    <w:rsid w:val="008C6531"/>
    <w:rsid w:val="008F4567"/>
    <w:rsid w:val="009030B6"/>
    <w:rsid w:val="009504AD"/>
    <w:rsid w:val="00956C29"/>
    <w:rsid w:val="00961C4B"/>
    <w:rsid w:val="00987C8A"/>
    <w:rsid w:val="009939D0"/>
    <w:rsid w:val="009965F2"/>
    <w:rsid w:val="009C594B"/>
    <w:rsid w:val="009D0B6A"/>
    <w:rsid w:val="009D4AB3"/>
    <w:rsid w:val="009F5737"/>
    <w:rsid w:val="00A04451"/>
    <w:rsid w:val="00A13CD3"/>
    <w:rsid w:val="00A9463A"/>
    <w:rsid w:val="00AB28EB"/>
    <w:rsid w:val="00B253A7"/>
    <w:rsid w:val="00B44B31"/>
    <w:rsid w:val="00B957AF"/>
    <w:rsid w:val="00BF32D0"/>
    <w:rsid w:val="00C019F9"/>
    <w:rsid w:val="00C04F14"/>
    <w:rsid w:val="00C1621A"/>
    <w:rsid w:val="00C23D48"/>
    <w:rsid w:val="00C27906"/>
    <w:rsid w:val="00C73D1E"/>
    <w:rsid w:val="00C76851"/>
    <w:rsid w:val="00CA6BC3"/>
    <w:rsid w:val="00CB0699"/>
    <w:rsid w:val="00CC3932"/>
    <w:rsid w:val="00CE19DB"/>
    <w:rsid w:val="00D01449"/>
    <w:rsid w:val="00D12D84"/>
    <w:rsid w:val="00D16317"/>
    <w:rsid w:val="00D464D8"/>
    <w:rsid w:val="00D5658E"/>
    <w:rsid w:val="00D7698B"/>
    <w:rsid w:val="00D9265B"/>
    <w:rsid w:val="00D96441"/>
    <w:rsid w:val="00D97B7C"/>
    <w:rsid w:val="00DB24D3"/>
    <w:rsid w:val="00DE0BF3"/>
    <w:rsid w:val="00DE5BDF"/>
    <w:rsid w:val="00DE7215"/>
    <w:rsid w:val="00E109C4"/>
    <w:rsid w:val="00E219D4"/>
    <w:rsid w:val="00E24F53"/>
    <w:rsid w:val="00E34B26"/>
    <w:rsid w:val="00E54B9F"/>
    <w:rsid w:val="00E55A04"/>
    <w:rsid w:val="00E55C38"/>
    <w:rsid w:val="00E71F62"/>
    <w:rsid w:val="00E86C28"/>
    <w:rsid w:val="00EA31D2"/>
    <w:rsid w:val="00EB6B0A"/>
    <w:rsid w:val="00ED5ACC"/>
    <w:rsid w:val="00EF7F96"/>
    <w:rsid w:val="00F26518"/>
    <w:rsid w:val="00F30BC3"/>
    <w:rsid w:val="00F4728D"/>
    <w:rsid w:val="00F5575D"/>
    <w:rsid w:val="00F70396"/>
    <w:rsid w:val="00F90873"/>
    <w:rsid w:val="00FD2E05"/>
    <w:rsid w:val="00FD3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paragraph" w:styleId="Nagwek1">
    <w:name w:val="heading 1"/>
    <w:basedOn w:val="Normalny"/>
    <w:next w:val="Normalny"/>
    <w:link w:val="Nagwek1Znak"/>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Nagwek2">
    <w:name w:val="heading 2"/>
    <w:basedOn w:val="Normalny"/>
    <w:next w:val="Normalny"/>
    <w:link w:val="Nagwek2Znak"/>
    <w:uiPriority w:val="9"/>
    <w:qFormat/>
    <w:rsid w:val="00BD717D"/>
    <w:pPr>
      <w:keepNext/>
      <w:keepLines/>
      <w:spacing w:before="240" w:after="120"/>
      <w:outlineLvl w:val="1"/>
    </w:pPr>
    <w:rPr>
      <w:rFonts w:eastAsia="Times New Roman"/>
      <w:b/>
      <w:bCs/>
      <w:sz w:val="20"/>
      <w:szCs w:val="26"/>
      <w:lang w:val="x-none" w:eastAsia="x-none"/>
    </w:rPr>
  </w:style>
  <w:style w:type="paragraph" w:styleId="Nagwek3">
    <w:name w:val="heading 3"/>
    <w:basedOn w:val="Normalny"/>
    <w:next w:val="Normalny"/>
    <w:link w:val="Nagwek3Znak"/>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Nagwek7">
    <w:name w:val="heading 7"/>
    <w:basedOn w:val="Normalny"/>
    <w:next w:val="Normalny"/>
    <w:link w:val="Nagwek7Znak"/>
    <w:uiPriority w:val="9"/>
    <w:qFormat/>
    <w:rsid w:val="00F1282E"/>
    <w:pPr>
      <w:spacing w:before="240" w:after="60"/>
      <w:outlineLvl w:val="6"/>
    </w:pPr>
    <w:rPr>
      <w:rFonts w:ascii="Calibri" w:eastAsia="Times New Roman"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214B"/>
  </w:style>
  <w:style w:type="character" w:customStyle="1" w:styleId="StopkaZnak">
    <w:name w:val="Stopka Znak"/>
    <w:basedOn w:val="Domylnaczcionkaakapitu"/>
    <w:link w:val="Stopka"/>
    <w:uiPriority w:val="99"/>
    <w:qFormat/>
    <w:rsid w:val="00BD214B"/>
  </w:style>
  <w:style w:type="character" w:customStyle="1" w:styleId="TekstdymkaZnak">
    <w:name w:val="Tekst dymka Znak"/>
    <w:link w:val="Tekstdymka"/>
    <w:uiPriority w:val="99"/>
    <w:semiHidden/>
    <w:qFormat/>
    <w:rsid w:val="006A071A"/>
    <w:rPr>
      <w:rFonts w:ascii="Tahoma" w:hAnsi="Tahoma" w:cs="Tahoma"/>
      <w:sz w:val="16"/>
      <w:szCs w:val="16"/>
    </w:rPr>
  </w:style>
  <w:style w:type="character" w:customStyle="1" w:styleId="Nagwek1Znak">
    <w:name w:val="Nagłówek 1 Znak"/>
    <w:link w:val="Nagwek1"/>
    <w:uiPriority w:val="9"/>
    <w:qFormat/>
    <w:rsid w:val="00AF59B0"/>
    <w:rPr>
      <w:rFonts w:ascii="Tahoma" w:eastAsia="Times New Roman" w:hAnsi="Tahoma" w:cs="Times New Roman"/>
      <w:b/>
      <w:bCs/>
      <w:color w:val="000000"/>
      <w:sz w:val="20"/>
      <w:szCs w:val="28"/>
      <w:u w:val="single"/>
    </w:rPr>
  </w:style>
  <w:style w:type="character" w:customStyle="1" w:styleId="Nagwek2Znak">
    <w:name w:val="Nagłówek 2 Znak"/>
    <w:link w:val="Nagwek2"/>
    <w:uiPriority w:val="9"/>
    <w:qFormat/>
    <w:rsid w:val="00BD717D"/>
    <w:rPr>
      <w:rFonts w:ascii="Tahoma" w:eastAsia="Times New Roman" w:hAnsi="Tahoma" w:cs="Times New Roman"/>
      <w:b/>
      <w:bCs/>
      <w:sz w:val="20"/>
      <w:szCs w:val="26"/>
    </w:rPr>
  </w:style>
  <w:style w:type="character" w:styleId="Pogrubienie">
    <w:name w:val="Strong"/>
    <w:uiPriority w:val="22"/>
    <w:qFormat/>
    <w:rsid w:val="00A5392B"/>
    <w:rPr>
      <w:b/>
      <w:bCs/>
    </w:rPr>
  </w:style>
  <w:style w:type="character" w:customStyle="1" w:styleId="Nagwek7Znak">
    <w:name w:val="Nagłówek 7 Znak"/>
    <w:link w:val="Nagwek7"/>
    <w:uiPriority w:val="9"/>
    <w:semiHidden/>
    <w:qFormat/>
    <w:rsid w:val="00F1282E"/>
    <w:rPr>
      <w:rFonts w:ascii="Calibri" w:eastAsia="Times New Roman" w:hAnsi="Calibri" w:cs="Times New Roman"/>
      <w:sz w:val="24"/>
      <w:szCs w:val="24"/>
      <w:lang w:val="en-GB" w:eastAsia="en-US"/>
    </w:rPr>
  </w:style>
  <w:style w:type="character" w:styleId="Hipercze">
    <w:name w:val="Hyperlink"/>
    <w:rsid w:val="00F1282E"/>
    <w:rPr>
      <w:color w:val="0000FF"/>
      <w:u w:val="single"/>
    </w:rPr>
  </w:style>
  <w:style w:type="character" w:customStyle="1" w:styleId="apple-converted-space">
    <w:name w:val="apple-converted-space"/>
    <w:basedOn w:val="Domylnaczcionkaakapitu"/>
    <w:qFormat/>
    <w:rsid w:val="00EC63FA"/>
  </w:style>
  <w:style w:type="character" w:customStyle="1" w:styleId="Nagwek3Znak">
    <w:name w:val="Nagłówek 3 Znak"/>
    <w:link w:val="Nagwek3"/>
    <w:uiPriority w:val="9"/>
    <w:semiHidden/>
    <w:qFormat/>
    <w:rsid w:val="00ED3056"/>
    <w:rPr>
      <w:rFonts w:ascii="Cambria" w:eastAsia="Times New Roman" w:hAnsi="Cambria"/>
      <w:b/>
      <w:bCs/>
      <w:sz w:val="26"/>
      <w:szCs w:val="26"/>
      <w:lang w:eastAsia="en-US"/>
    </w:rPr>
  </w:style>
  <w:style w:type="character" w:customStyle="1" w:styleId="hps">
    <w:name w:val="hps"/>
    <w:basedOn w:val="Domylnaczcionkaakapitu"/>
    <w:qFormat/>
    <w:rsid w:val="000240DF"/>
  </w:style>
  <w:style w:type="character" w:styleId="Uwydatnienie">
    <w:name w:val="Emphasis"/>
    <w:uiPriority w:val="20"/>
    <w:qFormat/>
    <w:rsid w:val="00E330A0"/>
    <w:rPr>
      <w:i/>
      <w:iCs/>
    </w:rPr>
  </w:style>
  <w:style w:type="character" w:styleId="Nierozpoznanawzmianka">
    <w:name w:val="Unresolved Mention"/>
    <w:uiPriority w:val="99"/>
    <w:semiHidden/>
    <w:unhideWhenUsed/>
    <w:qFormat/>
    <w:rsid w:val="002A1738"/>
    <w:rPr>
      <w:color w:val="808080"/>
      <w:shd w:val="clear" w:color="auto" w:fill="E6E6E6"/>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paragraph" w:customStyle="1" w:styleId="BasicParagraph">
    <w:name w:val="[Basic Paragraph]"/>
    <w:basedOn w:val="Normalny"/>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qFormat/>
    <w:rsid w:val="006A071A"/>
    <w:pPr>
      <w:spacing w:after="0" w:line="240" w:lineRule="auto"/>
    </w:pPr>
    <w:rPr>
      <w:sz w:val="16"/>
      <w:szCs w:val="16"/>
      <w:lang w:val="x-none" w:eastAsia="x-none"/>
    </w:rPr>
  </w:style>
  <w:style w:type="paragraph" w:styleId="NormalnyWeb">
    <w:name w:val="Normal (Web)"/>
    <w:basedOn w:val="Normalny"/>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ny"/>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Akapitzlist">
    <w:name w:val="List Paragraph"/>
    <w:basedOn w:val="Normalny"/>
    <w:uiPriority w:val="34"/>
    <w:qFormat/>
    <w:rsid w:val="007050AA"/>
    <w:pPr>
      <w:ind w:left="720"/>
    </w:pPr>
    <w:rPr>
      <w:rFonts w:cs="Tahoma"/>
      <w:sz w:val="22"/>
      <w:lang w:val="it-IT" w:eastAsia="it-IT"/>
    </w:rPr>
  </w:style>
  <w:style w:type="character" w:styleId="Odwoaniedokomentarza">
    <w:name w:val="annotation reference"/>
    <w:basedOn w:val="Domylnaczcionkaakapitu"/>
    <w:uiPriority w:val="99"/>
    <w:semiHidden/>
    <w:unhideWhenUsed/>
    <w:rsid w:val="00B957AF"/>
    <w:rPr>
      <w:sz w:val="16"/>
      <w:szCs w:val="16"/>
    </w:rPr>
  </w:style>
  <w:style w:type="paragraph" w:styleId="Tekstkomentarza">
    <w:name w:val="annotation text"/>
    <w:basedOn w:val="Normalny"/>
    <w:link w:val="TekstkomentarzaZnak"/>
    <w:uiPriority w:val="99"/>
    <w:semiHidden/>
    <w:unhideWhenUsed/>
    <w:rsid w:val="00B95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7AF"/>
    <w:rPr>
      <w:rFonts w:ascii="Tahoma" w:hAnsi="Tahoma"/>
      <w:lang w:val="en-GB" w:eastAsia="en-US"/>
    </w:rPr>
  </w:style>
  <w:style w:type="paragraph" w:styleId="Tematkomentarza">
    <w:name w:val="annotation subject"/>
    <w:basedOn w:val="Tekstkomentarza"/>
    <w:next w:val="Tekstkomentarza"/>
    <w:link w:val="TematkomentarzaZnak"/>
    <w:uiPriority w:val="99"/>
    <w:semiHidden/>
    <w:unhideWhenUsed/>
    <w:rsid w:val="00B957AF"/>
    <w:rPr>
      <w:b/>
      <w:bCs/>
    </w:rPr>
  </w:style>
  <w:style w:type="character" w:customStyle="1" w:styleId="TematkomentarzaZnak">
    <w:name w:val="Temat komentarza Znak"/>
    <w:basedOn w:val="TekstkomentarzaZnak"/>
    <w:link w:val="Tematkomentarza"/>
    <w:uiPriority w:val="99"/>
    <w:semiHidden/>
    <w:rsid w:val="00B957AF"/>
    <w:rPr>
      <w:rFonts w:ascii="Tahoma" w:hAnsi="Tahoma"/>
      <w:b/>
      <w:bCs/>
      <w:lang w:val="en-GB" w:eastAsia="en-US"/>
    </w:rPr>
  </w:style>
  <w:style w:type="character" w:customStyle="1" w:styleId="normaltextrun">
    <w:name w:val="normaltextrun"/>
    <w:basedOn w:val="Domylnaczcionkaakapitu"/>
    <w:rsid w:val="00377071"/>
  </w:style>
  <w:style w:type="paragraph" w:styleId="Poprawka">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ny"/>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asstec-online.com/en/Program/glasstec_conference/Conference_program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lk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2479</Characters>
  <Application>Microsoft Office Word</Application>
  <DocSecurity>0</DocSecurity>
  <Lines>20</Lines>
  <Paragraphs>5</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15 July 2021</vt:lpstr>
      <vt:lpstr>22 settembre 2012</vt:lpstr>
      <vt:lpstr>22 settembre 2012</vt:lpstr>
    </vt:vector>
  </TitlesOfParts>
  <Manager/>
  <Company>LBW Communications Ltd</Company>
  <LinksUpToDate>false</LinksUpToDate>
  <CharactersWithSpaces>2908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Lessig Jolanta</cp:lastModifiedBy>
  <cp:revision>14</cp:revision>
  <cp:lastPrinted>2021-01-18T12:43:00Z</cp:lastPrinted>
  <dcterms:created xsi:type="dcterms:W3CDTF">2022-08-23T11:19:00Z</dcterms:created>
  <dcterms:modified xsi:type="dcterms:W3CDTF">2022-08-23T11:26:00Z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