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C5" w:rsidRPr="00FC08C5" w:rsidRDefault="00235E65" w:rsidP="00FC08C5">
      <w:pPr>
        <w:rPr>
          <w:rFonts w:cs="Tahoma"/>
          <w:sz w:val="32"/>
          <w:szCs w:val="32"/>
        </w:rPr>
      </w:pPr>
      <w:r w:rsidRPr="00B900A1">
        <w:rPr>
          <w:rFonts w:cs="Tahoma"/>
          <w:sz w:val="32"/>
          <w:szCs w:val="32"/>
        </w:rPr>
        <w:t>INFORMACJA DO PUBLIKACJI</w:t>
      </w:r>
    </w:p>
    <w:p w:rsidR="00FC08C5" w:rsidRDefault="00C60926" w:rsidP="00FC08C5">
      <w:pPr>
        <w:pStyle w:val="Heading1"/>
        <w:jc w:val="left"/>
        <w:rPr>
          <w:rFonts w:cs="Tahoma"/>
          <w:b w:val="0"/>
          <w:sz w:val="22"/>
          <w:szCs w:val="22"/>
          <w:u w:val="none"/>
          <w:lang w:eastAsia="en-GB"/>
        </w:rPr>
      </w:pPr>
      <w:r>
        <w:rPr>
          <w:rFonts w:cs="Tahoma"/>
          <w:b w:val="0"/>
          <w:noProof/>
          <w:sz w:val="22"/>
          <w:szCs w:val="22"/>
          <w:u w:val="none"/>
          <w:lang w:eastAsia="en-GB"/>
        </w:rPr>
        <w:t>28</w:t>
      </w:r>
      <w:r w:rsidR="00FC08C5" w:rsidRPr="002D4AAE">
        <w:rPr>
          <w:rFonts w:cs="Tahoma"/>
          <w:b w:val="0"/>
          <w:noProof/>
          <w:sz w:val="22"/>
          <w:szCs w:val="22"/>
          <w:u w:val="none"/>
          <w:lang w:eastAsia="en-GB"/>
        </w:rPr>
        <w:t xml:space="preserve"> </w:t>
      </w:r>
      <w:r w:rsidR="00FC08C5">
        <w:rPr>
          <w:rFonts w:cs="Tahoma"/>
          <w:b w:val="0"/>
          <w:noProof/>
          <w:sz w:val="22"/>
          <w:szCs w:val="22"/>
          <w:u w:val="none"/>
          <w:lang w:eastAsia="en-GB"/>
        </w:rPr>
        <w:t xml:space="preserve">lutego </w:t>
      </w:r>
      <w:r w:rsidR="00FC08C5" w:rsidRPr="002D4AAE">
        <w:rPr>
          <w:rFonts w:cs="Tahoma"/>
          <w:b w:val="0"/>
          <w:noProof/>
          <w:sz w:val="22"/>
          <w:szCs w:val="22"/>
          <w:u w:val="none"/>
          <w:lang w:eastAsia="en-GB"/>
        </w:rPr>
        <w:t>201</w:t>
      </w:r>
      <w:r w:rsidR="00FC08C5">
        <w:rPr>
          <w:rFonts w:cs="Tahoma"/>
          <w:b w:val="0"/>
          <w:noProof/>
          <w:sz w:val="22"/>
          <w:szCs w:val="22"/>
          <w:u w:val="none"/>
          <w:lang w:eastAsia="en-GB"/>
        </w:rPr>
        <w:t>3</w:t>
      </w:r>
      <w:r w:rsidR="00FC08C5" w:rsidRPr="002D4AAE">
        <w:rPr>
          <w:rFonts w:cs="Tahoma"/>
          <w:b w:val="0"/>
          <w:noProof/>
          <w:sz w:val="22"/>
          <w:szCs w:val="22"/>
          <w:u w:val="none"/>
          <w:lang w:eastAsia="en-GB"/>
        </w:rPr>
        <w:tab/>
      </w:r>
      <w:r w:rsidR="00FC08C5" w:rsidRPr="002D4AAE">
        <w:rPr>
          <w:rFonts w:cs="Tahoma"/>
          <w:b w:val="0"/>
          <w:noProof/>
          <w:sz w:val="22"/>
          <w:szCs w:val="22"/>
          <w:u w:val="none"/>
          <w:lang w:eastAsia="en-GB"/>
        </w:rPr>
        <w:tab/>
      </w:r>
      <w:r w:rsidR="00FC08C5" w:rsidRPr="002D4AAE">
        <w:rPr>
          <w:rFonts w:cs="Tahoma"/>
          <w:b w:val="0"/>
          <w:noProof/>
          <w:sz w:val="22"/>
          <w:szCs w:val="22"/>
          <w:u w:val="none"/>
          <w:lang w:eastAsia="en-GB"/>
        </w:rPr>
        <w:tab/>
      </w:r>
      <w:r w:rsidR="00FC08C5" w:rsidRPr="002D4AAE">
        <w:rPr>
          <w:rFonts w:cs="Tahoma"/>
          <w:b w:val="0"/>
          <w:noProof/>
          <w:sz w:val="22"/>
          <w:szCs w:val="22"/>
          <w:u w:val="none"/>
          <w:lang w:eastAsia="en-GB"/>
        </w:rPr>
        <w:tab/>
      </w:r>
      <w:r w:rsidR="00FC08C5" w:rsidRPr="002D4AAE">
        <w:rPr>
          <w:rFonts w:cs="Tahoma"/>
          <w:b w:val="0"/>
          <w:noProof/>
          <w:sz w:val="22"/>
          <w:szCs w:val="22"/>
          <w:u w:val="none"/>
          <w:lang w:eastAsia="en-GB"/>
        </w:rPr>
        <w:tab/>
      </w:r>
      <w:r w:rsidR="00FC08C5" w:rsidRPr="002D4AAE">
        <w:rPr>
          <w:rFonts w:cs="Tahoma"/>
          <w:b w:val="0"/>
          <w:noProof/>
          <w:sz w:val="22"/>
          <w:szCs w:val="22"/>
          <w:u w:val="none"/>
          <w:lang w:eastAsia="en-GB"/>
        </w:rPr>
        <w:tab/>
      </w:r>
      <w:r w:rsidR="00FC08C5" w:rsidRPr="002D4AAE">
        <w:rPr>
          <w:rFonts w:cs="Tahoma"/>
          <w:b w:val="0"/>
          <w:noProof/>
          <w:sz w:val="22"/>
          <w:szCs w:val="22"/>
          <w:u w:val="none"/>
          <w:lang w:eastAsia="en-GB"/>
        </w:rPr>
        <w:tab/>
      </w:r>
      <w:r w:rsidR="00FC08C5" w:rsidRPr="002D4AAE">
        <w:rPr>
          <w:rFonts w:cs="Tahoma"/>
          <w:b w:val="0"/>
          <w:noProof/>
          <w:sz w:val="22"/>
          <w:szCs w:val="22"/>
          <w:u w:val="none"/>
          <w:lang w:eastAsia="en-GB"/>
        </w:rPr>
        <w:tab/>
        <w:t>PRK-0</w:t>
      </w:r>
      <w:r w:rsidR="00FC08C5">
        <w:rPr>
          <w:rFonts w:cs="Tahoma"/>
          <w:b w:val="0"/>
          <w:noProof/>
          <w:sz w:val="22"/>
          <w:szCs w:val="22"/>
          <w:u w:val="none"/>
          <w:lang w:eastAsia="en-GB"/>
        </w:rPr>
        <w:t>1</w:t>
      </w:r>
      <w:r w:rsidR="00FC08C5" w:rsidRPr="002D4AAE">
        <w:rPr>
          <w:rFonts w:cs="Tahoma"/>
          <w:b w:val="0"/>
          <w:noProof/>
          <w:sz w:val="22"/>
          <w:szCs w:val="22"/>
          <w:u w:val="none"/>
          <w:lang w:eastAsia="en-GB"/>
        </w:rPr>
        <w:t>-</w:t>
      </w:r>
      <w:r w:rsidR="00FC08C5">
        <w:rPr>
          <w:rFonts w:cs="Tahoma"/>
          <w:b w:val="0"/>
          <w:noProof/>
          <w:sz w:val="22"/>
          <w:szCs w:val="22"/>
          <w:u w:val="none"/>
          <w:lang w:eastAsia="en-GB"/>
        </w:rPr>
        <w:t>01</w:t>
      </w:r>
      <w:r w:rsidR="00FC08C5" w:rsidRPr="002D4AAE">
        <w:rPr>
          <w:rFonts w:cs="Tahoma"/>
          <w:b w:val="0"/>
          <w:noProof/>
          <w:sz w:val="22"/>
          <w:szCs w:val="22"/>
          <w:u w:val="none"/>
          <w:lang w:eastAsia="en-GB"/>
        </w:rPr>
        <w:t>-1</w:t>
      </w:r>
      <w:r w:rsidR="00FC08C5">
        <w:rPr>
          <w:rFonts w:cs="Tahoma"/>
          <w:b w:val="0"/>
          <w:noProof/>
          <w:sz w:val="22"/>
          <w:szCs w:val="22"/>
          <w:u w:val="none"/>
          <w:lang w:eastAsia="en-GB"/>
        </w:rPr>
        <w:t>3</w:t>
      </w:r>
    </w:p>
    <w:p w:rsidR="00FC08C5" w:rsidRPr="00F05B34" w:rsidRDefault="00FC08C5" w:rsidP="00FC08C5">
      <w:pPr>
        <w:rPr>
          <w:lang w:eastAsia="en-GB"/>
        </w:rPr>
      </w:pPr>
    </w:p>
    <w:p w:rsidR="00FC08C5" w:rsidRPr="00276EEC" w:rsidRDefault="00FC08C5" w:rsidP="00FC08C5">
      <w:pPr>
        <w:spacing w:line="360" w:lineRule="auto"/>
        <w:jc w:val="center"/>
        <w:rPr>
          <w:rFonts w:cs="Tahoma"/>
          <w:b/>
          <w:color w:val="000000"/>
          <w:sz w:val="20"/>
          <w:szCs w:val="20"/>
          <w:u w:val="single"/>
        </w:rPr>
      </w:pPr>
      <w:r w:rsidRPr="00276EEC">
        <w:rPr>
          <w:rFonts w:cs="Tahoma"/>
          <w:b/>
          <w:color w:val="000000"/>
          <w:sz w:val="20"/>
          <w:szCs w:val="20"/>
          <w:u w:val="single"/>
        </w:rPr>
        <w:t xml:space="preserve">NSG Group inwestuje w </w:t>
      </w:r>
      <w:r w:rsidR="00BB212D" w:rsidRPr="00276EEC">
        <w:rPr>
          <w:rFonts w:cs="Tahoma"/>
          <w:b/>
          <w:color w:val="000000"/>
          <w:sz w:val="20"/>
          <w:szCs w:val="20"/>
          <w:u w:val="single"/>
        </w:rPr>
        <w:t>linię</w:t>
      </w:r>
      <w:r w:rsidRPr="00276EEC">
        <w:rPr>
          <w:rFonts w:cs="Tahoma"/>
          <w:b/>
          <w:color w:val="000000"/>
          <w:sz w:val="20"/>
          <w:szCs w:val="20"/>
          <w:u w:val="single"/>
        </w:rPr>
        <w:t xml:space="preserve"> do laminowania szkła </w:t>
      </w:r>
    </w:p>
    <w:p w:rsidR="00DA2BB0" w:rsidRDefault="00FC08C5" w:rsidP="00FC08C5">
      <w:pPr>
        <w:spacing w:line="360" w:lineRule="auto"/>
        <w:jc w:val="both"/>
        <w:rPr>
          <w:rFonts w:cs="Tahoma"/>
          <w:color w:val="000000"/>
          <w:sz w:val="20"/>
          <w:szCs w:val="20"/>
        </w:rPr>
      </w:pPr>
      <w:r w:rsidRPr="00276EEC">
        <w:rPr>
          <w:rFonts w:cs="Tahoma"/>
          <w:b/>
          <w:color w:val="000000"/>
          <w:sz w:val="20"/>
          <w:szCs w:val="20"/>
        </w:rPr>
        <w:t>NSG Group, producent szkła dla budownictwa i motoryzacji, uruchomi nową linię do laminowania szkła</w:t>
      </w:r>
      <w:r w:rsidR="00796DAB">
        <w:rPr>
          <w:rFonts w:cs="Tahoma"/>
          <w:b/>
          <w:color w:val="000000"/>
          <w:sz w:val="20"/>
          <w:szCs w:val="20"/>
        </w:rPr>
        <w:t xml:space="preserve">, która będzie działać w ramach </w:t>
      </w:r>
      <w:r w:rsidR="00337575">
        <w:rPr>
          <w:rFonts w:cs="Tahoma"/>
          <w:b/>
          <w:color w:val="000000"/>
          <w:sz w:val="20"/>
          <w:szCs w:val="20"/>
          <w:shd w:val="clear" w:color="auto" w:fill="FFFFFF"/>
        </w:rPr>
        <w:t>zakład</w:t>
      </w:r>
      <w:r w:rsidR="006103D2">
        <w:rPr>
          <w:rFonts w:cs="Tahoma"/>
          <w:b/>
          <w:color w:val="000000"/>
          <w:sz w:val="20"/>
          <w:szCs w:val="20"/>
          <w:shd w:val="clear" w:color="auto" w:fill="FFFFFF"/>
        </w:rPr>
        <w:t>ów</w:t>
      </w:r>
      <w:r w:rsidRPr="00276EEC">
        <w:rPr>
          <w:rFonts w:cs="Tahoma"/>
          <w:b/>
          <w:color w:val="000000"/>
          <w:sz w:val="20"/>
          <w:szCs w:val="20"/>
        </w:rPr>
        <w:t xml:space="preserve"> </w:t>
      </w:r>
      <w:r w:rsidR="00796DAB">
        <w:rPr>
          <w:rFonts w:cs="Tahoma"/>
          <w:b/>
          <w:color w:val="000000"/>
          <w:sz w:val="20"/>
          <w:szCs w:val="20"/>
        </w:rPr>
        <w:t xml:space="preserve">przetwórstwa szkła </w:t>
      </w:r>
      <w:r w:rsidRPr="00276EEC">
        <w:rPr>
          <w:rFonts w:cs="Tahoma"/>
          <w:b/>
          <w:color w:val="000000"/>
          <w:sz w:val="20"/>
          <w:szCs w:val="20"/>
        </w:rPr>
        <w:t xml:space="preserve">Pilkington IGP. </w:t>
      </w:r>
      <w:r w:rsidR="002728B5">
        <w:rPr>
          <w:rFonts w:cs="Tahoma"/>
          <w:b/>
          <w:color w:val="000000"/>
          <w:sz w:val="20"/>
          <w:szCs w:val="20"/>
        </w:rPr>
        <w:t xml:space="preserve">Rocznie </w:t>
      </w:r>
      <w:r w:rsidR="006103D2">
        <w:rPr>
          <w:rFonts w:cs="Tahoma"/>
          <w:b/>
          <w:color w:val="000000"/>
          <w:sz w:val="20"/>
          <w:szCs w:val="20"/>
        </w:rPr>
        <w:t>na linii będzie</w:t>
      </w:r>
      <w:r w:rsidR="00994FE2">
        <w:rPr>
          <w:rFonts w:cs="Tahoma"/>
          <w:b/>
          <w:color w:val="000000"/>
          <w:sz w:val="20"/>
          <w:szCs w:val="20"/>
        </w:rPr>
        <w:t xml:space="preserve"> </w:t>
      </w:r>
      <w:r w:rsidR="002728B5">
        <w:rPr>
          <w:rFonts w:cs="Tahoma"/>
          <w:b/>
          <w:color w:val="000000"/>
          <w:sz w:val="20"/>
          <w:szCs w:val="20"/>
        </w:rPr>
        <w:t xml:space="preserve">produkowane </w:t>
      </w:r>
      <w:r w:rsidR="002728B5" w:rsidRPr="00276EEC">
        <w:rPr>
          <w:rFonts w:cs="Tahoma"/>
          <w:b/>
          <w:color w:val="000000"/>
          <w:sz w:val="20"/>
          <w:szCs w:val="20"/>
        </w:rPr>
        <w:t>100 tysięcy m² szkła laminowanego</w:t>
      </w:r>
      <w:r w:rsidR="002728B5">
        <w:rPr>
          <w:rFonts w:cs="Tahoma"/>
          <w:b/>
          <w:color w:val="000000"/>
          <w:sz w:val="20"/>
          <w:szCs w:val="20"/>
        </w:rPr>
        <w:t xml:space="preserve">, przeznaczonego do stosowania na </w:t>
      </w:r>
      <w:r w:rsidR="00994FE2">
        <w:rPr>
          <w:rFonts w:cs="Tahoma"/>
          <w:b/>
          <w:color w:val="000000"/>
          <w:sz w:val="20"/>
          <w:szCs w:val="20"/>
        </w:rPr>
        <w:t>szklanych</w:t>
      </w:r>
      <w:r w:rsidR="002728B5">
        <w:rPr>
          <w:rFonts w:cs="Tahoma"/>
          <w:b/>
          <w:color w:val="000000"/>
          <w:sz w:val="20"/>
          <w:szCs w:val="20"/>
        </w:rPr>
        <w:t xml:space="preserve"> fasadach, dachach, </w:t>
      </w:r>
      <w:r w:rsidR="00994FE2">
        <w:rPr>
          <w:rFonts w:cs="Tahoma"/>
          <w:b/>
          <w:color w:val="000000"/>
          <w:sz w:val="20"/>
          <w:szCs w:val="20"/>
        </w:rPr>
        <w:t xml:space="preserve">w </w:t>
      </w:r>
      <w:r w:rsidR="002728B5">
        <w:rPr>
          <w:rFonts w:cs="Tahoma"/>
          <w:b/>
          <w:color w:val="000000"/>
          <w:sz w:val="20"/>
          <w:szCs w:val="20"/>
        </w:rPr>
        <w:t xml:space="preserve">balustradach </w:t>
      </w:r>
      <w:r w:rsidR="00C64633">
        <w:rPr>
          <w:rFonts w:cs="Tahoma"/>
          <w:b/>
          <w:color w:val="000000"/>
          <w:sz w:val="20"/>
          <w:szCs w:val="20"/>
        </w:rPr>
        <w:t>oraz</w:t>
      </w:r>
      <w:r w:rsidR="002728B5">
        <w:rPr>
          <w:rFonts w:cs="Tahoma"/>
          <w:b/>
          <w:color w:val="000000"/>
          <w:sz w:val="20"/>
          <w:szCs w:val="20"/>
        </w:rPr>
        <w:t xml:space="preserve"> do przeszkl</w:t>
      </w:r>
      <w:r w:rsidR="00994FE2">
        <w:rPr>
          <w:rFonts w:cs="Tahoma"/>
          <w:b/>
          <w:color w:val="000000"/>
          <w:sz w:val="20"/>
          <w:szCs w:val="20"/>
        </w:rPr>
        <w:t>eń wewnętrznych</w:t>
      </w:r>
      <w:r w:rsidR="002728B5">
        <w:rPr>
          <w:rFonts w:cs="Tahoma"/>
          <w:b/>
          <w:color w:val="000000"/>
          <w:sz w:val="20"/>
          <w:szCs w:val="20"/>
        </w:rPr>
        <w:t xml:space="preserve">. </w:t>
      </w:r>
    </w:p>
    <w:p w:rsidR="00FC08C5" w:rsidRPr="00276EEC" w:rsidRDefault="00FC08C5" w:rsidP="00FC08C5">
      <w:pPr>
        <w:spacing w:line="360" w:lineRule="auto"/>
        <w:jc w:val="both"/>
        <w:rPr>
          <w:rFonts w:cs="Tahoma"/>
          <w:color w:val="000000"/>
          <w:sz w:val="20"/>
          <w:szCs w:val="20"/>
        </w:rPr>
      </w:pPr>
      <w:r w:rsidRPr="00276EEC">
        <w:rPr>
          <w:rFonts w:cs="Tahoma"/>
          <w:color w:val="000000"/>
          <w:sz w:val="20"/>
          <w:szCs w:val="20"/>
        </w:rPr>
        <w:t xml:space="preserve">W lutym 2013 r. NSG Group, właściciel spółek Pilkington w Polsce, zakupił linię produkcyjną do laminowania szkła, która zostanie uruchomiona w </w:t>
      </w:r>
      <w:r w:rsidR="00796DAB">
        <w:rPr>
          <w:rFonts w:cs="Tahoma"/>
          <w:color w:val="000000"/>
          <w:sz w:val="20"/>
          <w:szCs w:val="20"/>
        </w:rPr>
        <w:t>jednym z zakładów</w:t>
      </w:r>
      <w:r w:rsidRPr="00276EEC">
        <w:rPr>
          <w:rFonts w:cs="Tahoma"/>
          <w:color w:val="000000"/>
          <w:sz w:val="20"/>
          <w:szCs w:val="20"/>
        </w:rPr>
        <w:t xml:space="preserve"> Pilkington IGP. </w:t>
      </w:r>
      <w:r w:rsidR="00337575">
        <w:rPr>
          <w:rFonts w:cs="Tahoma"/>
          <w:color w:val="000000"/>
          <w:sz w:val="20"/>
          <w:szCs w:val="20"/>
        </w:rPr>
        <w:t xml:space="preserve">W związku z uruchomieniem linii planowane jest </w:t>
      </w:r>
      <w:r w:rsidRPr="00276EEC">
        <w:rPr>
          <w:rFonts w:cs="Tahoma"/>
          <w:color w:val="000000"/>
          <w:sz w:val="20"/>
          <w:szCs w:val="20"/>
        </w:rPr>
        <w:t>zatrudnienie dodatkowych pracowników.</w:t>
      </w:r>
    </w:p>
    <w:p w:rsidR="00FC08C5" w:rsidRPr="00276EEC" w:rsidRDefault="00FC08C5" w:rsidP="00FC08C5">
      <w:pPr>
        <w:spacing w:line="360" w:lineRule="auto"/>
        <w:jc w:val="both"/>
        <w:rPr>
          <w:rFonts w:cs="Tahoma"/>
          <w:color w:val="000000"/>
          <w:sz w:val="20"/>
          <w:szCs w:val="20"/>
        </w:rPr>
      </w:pPr>
      <w:r w:rsidRPr="00276EEC">
        <w:rPr>
          <w:rFonts w:cs="Tahoma"/>
          <w:color w:val="000000"/>
          <w:sz w:val="20"/>
          <w:szCs w:val="20"/>
        </w:rPr>
        <w:t>„</w:t>
      </w:r>
      <w:r w:rsidR="00994FE2">
        <w:rPr>
          <w:rFonts w:cs="Tahoma"/>
          <w:color w:val="000000"/>
          <w:sz w:val="20"/>
          <w:szCs w:val="20"/>
        </w:rPr>
        <w:t>Od kilku lat obserwujemy rosnące zainteresowanie produktami wysokoprzetworzonym</w:t>
      </w:r>
      <w:r w:rsidR="00DA2BB0">
        <w:rPr>
          <w:rFonts w:cs="Tahoma"/>
          <w:color w:val="000000"/>
          <w:sz w:val="20"/>
          <w:szCs w:val="20"/>
        </w:rPr>
        <w:t>i</w:t>
      </w:r>
      <w:r w:rsidR="00994FE2">
        <w:rPr>
          <w:rFonts w:cs="Tahoma"/>
          <w:color w:val="000000"/>
          <w:sz w:val="20"/>
          <w:szCs w:val="20"/>
        </w:rPr>
        <w:t>, takimi</w:t>
      </w:r>
      <w:r w:rsidR="00994FE2" w:rsidRPr="00276EEC">
        <w:rPr>
          <w:rFonts w:cs="Tahoma"/>
          <w:color w:val="000000"/>
          <w:sz w:val="20"/>
          <w:szCs w:val="20"/>
        </w:rPr>
        <w:t xml:space="preserve"> jak </w:t>
      </w:r>
      <w:r w:rsidR="00DA2BB0">
        <w:rPr>
          <w:rFonts w:cs="Tahoma"/>
          <w:color w:val="000000"/>
          <w:sz w:val="20"/>
          <w:szCs w:val="20"/>
        </w:rPr>
        <w:t>szkło bezpieczne, dźwiękochłonne, czy przeciwsłoneczne</w:t>
      </w:r>
      <w:r w:rsidRPr="00276EEC">
        <w:rPr>
          <w:rFonts w:cs="Tahoma"/>
          <w:color w:val="000000"/>
          <w:sz w:val="20"/>
          <w:szCs w:val="20"/>
        </w:rPr>
        <w:t xml:space="preserve">” </w:t>
      </w:r>
      <w:bookmarkStart w:id="0" w:name="OLE_LINK3"/>
      <w:bookmarkStart w:id="1" w:name="OLE_LINK4"/>
      <w:r w:rsidRPr="00276EEC">
        <w:rPr>
          <w:rFonts w:cs="Tahoma"/>
          <w:color w:val="000000"/>
          <w:sz w:val="20"/>
          <w:szCs w:val="20"/>
        </w:rPr>
        <w:t>–</w:t>
      </w:r>
      <w:bookmarkEnd w:id="0"/>
      <w:bookmarkEnd w:id="1"/>
      <w:r w:rsidRPr="00276EEC">
        <w:rPr>
          <w:rFonts w:cs="Tahoma"/>
          <w:color w:val="000000"/>
          <w:sz w:val="20"/>
          <w:szCs w:val="20"/>
        </w:rPr>
        <w:t xml:space="preserve"> powiedział Krzysztof Granicki, </w:t>
      </w:r>
      <w:r w:rsidR="005046B6" w:rsidRPr="00276EEC">
        <w:rPr>
          <w:rFonts w:cs="Tahoma"/>
          <w:color w:val="000000"/>
          <w:sz w:val="20"/>
          <w:szCs w:val="20"/>
        </w:rPr>
        <w:t>Prezes Zarządu Spółek Pilkington IGP i Pilkington Polska</w:t>
      </w:r>
      <w:r w:rsidRPr="00276EEC">
        <w:rPr>
          <w:rFonts w:cs="Tahoma"/>
          <w:color w:val="000000"/>
          <w:sz w:val="20"/>
          <w:szCs w:val="20"/>
        </w:rPr>
        <w:t>. „Aby sprostać oczekiwaniom rynku</w:t>
      </w:r>
      <w:r w:rsidR="00994FE2">
        <w:rPr>
          <w:rFonts w:cs="Tahoma"/>
          <w:color w:val="000000"/>
          <w:sz w:val="20"/>
          <w:szCs w:val="20"/>
        </w:rPr>
        <w:t xml:space="preserve"> i podnieść naszą efektywność</w:t>
      </w:r>
      <w:r w:rsidRPr="00276EEC">
        <w:rPr>
          <w:rFonts w:cs="Tahoma"/>
          <w:color w:val="000000"/>
          <w:sz w:val="20"/>
          <w:szCs w:val="20"/>
        </w:rPr>
        <w:t xml:space="preserve"> zdecydowaliśmy o zwiększeniu mocy produkcyjnych Pilkington IGP o możliwości laminowania szkła</w:t>
      </w:r>
      <w:r w:rsidR="00220380">
        <w:rPr>
          <w:rFonts w:cs="Tahoma"/>
          <w:color w:val="000000"/>
          <w:sz w:val="20"/>
          <w:szCs w:val="20"/>
        </w:rPr>
        <w:t xml:space="preserve">. </w:t>
      </w:r>
      <w:r w:rsidR="00146291">
        <w:rPr>
          <w:rFonts w:cs="Tahoma"/>
          <w:color w:val="000000"/>
          <w:sz w:val="20"/>
          <w:szCs w:val="20"/>
        </w:rPr>
        <w:t xml:space="preserve">Na </w:t>
      </w:r>
      <w:r w:rsidR="00FD2DA1">
        <w:rPr>
          <w:rFonts w:cs="Tahoma"/>
          <w:color w:val="000000"/>
          <w:sz w:val="20"/>
          <w:szCs w:val="20"/>
        </w:rPr>
        <w:t>zakupionej</w:t>
      </w:r>
      <w:r w:rsidR="00146291">
        <w:rPr>
          <w:rFonts w:cs="Tahoma"/>
          <w:color w:val="000000"/>
          <w:sz w:val="20"/>
          <w:szCs w:val="20"/>
        </w:rPr>
        <w:t xml:space="preserve"> linii</w:t>
      </w:r>
      <w:r w:rsidR="00220380">
        <w:rPr>
          <w:rFonts w:cs="Tahoma"/>
          <w:color w:val="000000"/>
          <w:sz w:val="20"/>
          <w:szCs w:val="20"/>
        </w:rPr>
        <w:t xml:space="preserve"> będziemy </w:t>
      </w:r>
      <w:r w:rsidR="00146291">
        <w:rPr>
          <w:rFonts w:cs="Tahoma"/>
          <w:color w:val="000000"/>
          <w:sz w:val="20"/>
          <w:szCs w:val="20"/>
        </w:rPr>
        <w:t>produkować</w:t>
      </w:r>
      <w:r w:rsidR="00220380">
        <w:rPr>
          <w:rFonts w:cs="Tahoma"/>
          <w:color w:val="000000"/>
          <w:sz w:val="20"/>
          <w:szCs w:val="20"/>
        </w:rPr>
        <w:t xml:space="preserve"> 100 tysięcy </w:t>
      </w:r>
      <w:r w:rsidR="00220380" w:rsidRPr="00220380">
        <w:rPr>
          <w:rFonts w:cs="Tahoma"/>
          <w:color w:val="000000"/>
          <w:sz w:val="20"/>
          <w:szCs w:val="20"/>
        </w:rPr>
        <w:t>m²</w:t>
      </w:r>
      <w:r w:rsidR="00220380">
        <w:rPr>
          <w:rFonts w:cs="Tahoma"/>
          <w:color w:val="000000"/>
          <w:sz w:val="20"/>
          <w:szCs w:val="20"/>
        </w:rPr>
        <w:t xml:space="preserve"> szkła laminowanego, które do tej pory </w:t>
      </w:r>
      <w:r w:rsidR="00796DAB">
        <w:rPr>
          <w:rFonts w:cs="Tahoma"/>
          <w:color w:val="000000"/>
          <w:sz w:val="20"/>
          <w:szCs w:val="20"/>
        </w:rPr>
        <w:t xml:space="preserve">nie było wytwarzane </w:t>
      </w:r>
      <w:r w:rsidR="00FD2DA1">
        <w:rPr>
          <w:rFonts w:cs="Tahoma"/>
          <w:color w:val="000000"/>
          <w:sz w:val="20"/>
          <w:szCs w:val="20"/>
        </w:rPr>
        <w:t>w zakładach Pilkington IGP</w:t>
      </w:r>
      <w:r w:rsidRPr="00276EEC">
        <w:rPr>
          <w:rFonts w:cs="Tahoma"/>
          <w:color w:val="000000"/>
          <w:sz w:val="20"/>
          <w:szCs w:val="20"/>
        </w:rPr>
        <w:t>”.</w:t>
      </w:r>
    </w:p>
    <w:p w:rsidR="00FC08C5" w:rsidRPr="00276EEC" w:rsidRDefault="00FC08C5" w:rsidP="00FC08C5">
      <w:pPr>
        <w:spacing w:line="360" w:lineRule="auto"/>
        <w:jc w:val="both"/>
        <w:rPr>
          <w:rFonts w:cs="Tahoma"/>
          <w:color w:val="000000"/>
          <w:sz w:val="20"/>
          <w:szCs w:val="20"/>
        </w:rPr>
      </w:pPr>
      <w:r w:rsidRPr="00276EEC">
        <w:rPr>
          <w:rFonts w:cs="Tahoma"/>
          <w:color w:val="000000"/>
          <w:sz w:val="20"/>
          <w:szCs w:val="20"/>
        </w:rPr>
        <w:t>Szkło laminowane powstaje w procesie łączenia dwóch lub więcej tafli szkła i jednej lub wielu warstw elastycznej folii PVB (poliwinylobutyral), sklejanej ze szkłem w kontrolowanych warunkach ciśnienia i temperatury</w:t>
      </w:r>
      <w:r w:rsidR="000571F4" w:rsidRPr="00276EEC">
        <w:rPr>
          <w:rFonts w:cs="Tahoma"/>
          <w:color w:val="000000"/>
          <w:sz w:val="20"/>
          <w:szCs w:val="20"/>
        </w:rPr>
        <w:t>.</w:t>
      </w:r>
      <w:r w:rsidRPr="00276EEC">
        <w:rPr>
          <w:rFonts w:cs="Tahoma"/>
          <w:color w:val="000000"/>
          <w:sz w:val="20"/>
          <w:szCs w:val="20"/>
        </w:rPr>
        <w:t xml:space="preserve"> </w:t>
      </w:r>
      <w:r w:rsidR="000571F4" w:rsidRPr="00276EEC">
        <w:rPr>
          <w:rFonts w:cs="Tahoma"/>
          <w:color w:val="000000"/>
          <w:sz w:val="20"/>
          <w:szCs w:val="20"/>
        </w:rPr>
        <w:t xml:space="preserve">W </w:t>
      </w:r>
      <w:r w:rsidRPr="00276EEC">
        <w:rPr>
          <w:rFonts w:cs="Tahoma"/>
          <w:color w:val="000000"/>
          <w:sz w:val="20"/>
          <w:szCs w:val="20"/>
        </w:rPr>
        <w:t xml:space="preserve">zależności od grubości i rodzaju zastosowanego szkła oraz warstw pośrednich możliwe jest otrzymanie produktu o określonych parametrach technicznych, dopasowanego do konkretnych funkcji. W </w:t>
      </w:r>
      <w:r w:rsidR="00146291">
        <w:rPr>
          <w:rFonts w:cs="Tahoma"/>
          <w:color w:val="000000"/>
          <w:sz w:val="20"/>
          <w:szCs w:val="20"/>
        </w:rPr>
        <w:t>Pilkington IGP</w:t>
      </w:r>
      <w:r w:rsidRPr="00276EEC">
        <w:rPr>
          <w:rFonts w:cs="Tahoma"/>
          <w:color w:val="000000"/>
          <w:sz w:val="20"/>
          <w:szCs w:val="20"/>
        </w:rPr>
        <w:t xml:space="preserve"> </w:t>
      </w:r>
      <w:r w:rsidR="00BB212D" w:rsidRPr="00276EEC">
        <w:rPr>
          <w:rFonts w:cs="Tahoma"/>
          <w:color w:val="000000"/>
          <w:sz w:val="20"/>
          <w:szCs w:val="20"/>
        </w:rPr>
        <w:t>produkowane</w:t>
      </w:r>
      <w:r w:rsidRPr="00276EEC">
        <w:rPr>
          <w:rFonts w:cs="Tahoma"/>
          <w:color w:val="000000"/>
          <w:sz w:val="20"/>
          <w:szCs w:val="20"/>
        </w:rPr>
        <w:t xml:space="preserve"> będzie szkło Pilkington</w:t>
      </w:r>
      <w:r w:rsidR="00FB76A7">
        <w:rPr>
          <w:rFonts w:cs="Tahoma"/>
          <w:color w:val="000000"/>
          <w:sz w:val="20"/>
          <w:szCs w:val="20"/>
        </w:rPr>
        <w:t> </w:t>
      </w:r>
      <w:r w:rsidR="00276EEC" w:rsidRPr="00276EEC">
        <w:rPr>
          <w:rFonts w:cs="Tahoma"/>
          <w:b/>
          <w:color w:val="000000"/>
          <w:sz w:val="20"/>
          <w:szCs w:val="20"/>
        </w:rPr>
        <w:t>Optilam™</w:t>
      </w:r>
      <w:r w:rsidR="00DA2BB0">
        <w:rPr>
          <w:rFonts w:cs="Tahoma"/>
          <w:color w:val="000000"/>
          <w:sz w:val="20"/>
          <w:szCs w:val="20"/>
        </w:rPr>
        <w:t xml:space="preserve"> </w:t>
      </w:r>
      <w:r w:rsidR="003C31C1">
        <w:rPr>
          <w:rFonts w:cs="Tahoma"/>
          <w:color w:val="000000"/>
          <w:sz w:val="20"/>
          <w:szCs w:val="20"/>
        </w:rPr>
        <w:t xml:space="preserve">w różnych klasach bezpieczeństwa (szkło </w:t>
      </w:r>
      <w:r w:rsidR="00DA2BB0" w:rsidRPr="00276EEC">
        <w:rPr>
          <w:rFonts w:cs="Tahoma"/>
          <w:color w:val="000000"/>
          <w:sz w:val="20"/>
          <w:szCs w:val="20"/>
        </w:rPr>
        <w:t>bezpieczne</w:t>
      </w:r>
      <w:r w:rsidR="003C31C1">
        <w:rPr>
          <w:rFonts w:cs="Tahoma"/>
          <w:color w:val="000000"/>
          <w:sz w:val="20"/>
          <w:szCs w:val="20"/>
        </w:rPr>
        <w:t xml:space="preserve">, </w:t>
      </w:r>
      <w:r w:rsidRPr="00276EEC">
        <w:rPr>
          <w:rFonts w:cs="Tahoma"/>
          <w:color w:val="000000"/>
          <w:sz w:val="20"/>
          <w:szCs w:val="20"/>
        </w:rPr>
        <w:t xml:space="preserve">antywłamaniowe </w:t>
      </w:r>
      <w:r w:rsidR="00D9209D">
        <w:rPr>
          <w:rFonts w:cs="Tahoma"/>
          <w:color w:val="000000"/>
          <w:sz w:val="20"/>
          <w:szCs w:val="20"/>
        </w:rPr>
        <w:t>i</w:t>
      </w:r>
      <w:r w:rsidRPr="00276EEC">
        <w:rPr>
          <w:rFonts w:cs="Tahoma"/>
          <w:color w:val="000000"/>
          <w:sz w:val="20"/>
          <w:szCs w:val="20"/>
        </w:rPr>
        <w:t xml:space="preserve"> kuloodporne</w:t>
      </w:r>
      <w:r w:rsidR="003C31C1">
        <w:rPr>
          <w:rFonts w:cs="Tahoma"/>
          <w:color w:val="000000"/>
          <w:sz w:val="20"/>
          <w:szCs w:val="20"/>
        </w:rPr>
        <w:t>)</w:t>
      </w:r>
      <w:r w:rsidRPr="00276EEC">
        <w:rPr>
          <w:rFonts w:cs="Tahoma"/>
          <w:color w:val="000000"/>
          <w:sz w:val="20"/>
          <w:szCs w:val="20"/>
        </w:rPr>
        <w:t xml:space="preserve"> </w:t>
      </w:r>
      <w:r w:rsidR="00D9209D">
        <w:rPr>
          <w:rFonts w:cs="Tahoma"/>
          <w:color w:val="000000"/>
          <w:position w:val="-2"/>
          <w:sz w:val="20"/>
          <w:szCs w:val="20"/>
        </w:rPr>
        <w:t>oraz</w:t>
      </w:r>
      <w:r w:rsidRPr="00276EEC">
        <w:rPr>
          <w:rFonts w:cs="Tahoma"/>
          <w:color w:val="000000"/>
          <w:position w:val="-2"/>
          <w:sz w:val="20"/>
          <w:szCs w:val="20"/>
        </w:rPr>
        <w:t xml:space="preserve"> </w:t>
      </w:r>
      <w:r w:rsidR="00D9209D" w:rsidRPr="00276EEC">
        <w:rPr>
          <w:rFonts w:cs="Tahoma"/>
          <w:color w:val="000000"/>
          <w:sz w:val="20"/>
          <w:szCs w:val="20"/>
        </w:rPr>
        <w:t>Pilkington</w:t>
      </w:r>
      <w:r w:rsidR="00D9209D">
        <w:rPr>
          <w:rFonts w:cs="Tahoma"/>
          <w:color w:val="000000"/>
          <w:sz w:val="20"/>
          <w:szCs w:val="20"/>
        </w:rPr>
        <w:t> </w:t>
      </w:r>
      <w:r w:rsidR="00D9209D" w:rsidRPr="00276EEC">
        <w:rPr>
          <w:rFonts w:cs="Tahoma"/>
          <w:b/>
          <w:color w:val="000000"/>
          <w:sz w:val="20"/>
          <w:szCs w:val="20"/>
        </w:rPr>
        <w:t>Optiphon™</w:t>
      </w:r>
      <w:r w:rsidR="00D9209D">
        <w:rPr>
          <w:rFonts w:cs="Tahoma"/>
          <w:color w:val="000000"/>
          <w:position w:val="-2"/>
          <w:sz w:val="20"/>
          <w:szCs w:val="20"/>
        </w:rPr>
        <w:t xml:space="preserve"> </w:t>
      </w:r>
      <w:r w:rsidR="00D9209D" w:rsidRPr="00276EEC">
        <w:rPr>
          <w:rFonts w:cs="Tahoma"/>
          <w:color w:val="000000"/>
          <w:sz w:val="20"/>
          <w:szCs w:val="20"/>
        </w:rPr>
        <w:t>–</w:t>
      </w:r>
      <w:r w:rsidR="00D9209D">
        <w:rPr>
          <w:rFonts w:cs="Tahoma"/>
          <w:color w:val="000000"/>
          <w:sz w:val="20"/>
          <w:szCs w:val="20"/>
        </w:rPr>
        <w:t xml:space="preserve"> </w:t>
      </w:r>
      <w:r w:rsidRPr="00276EEC">
        <w:rPr>
          <w:rFonts w:cs="Tahoma"/>
          <w:color w:val="000000"/>
          <w:position w:val="-2"/>
          <w:sz w:val="20"/>
          <w:szCs w:val="20"/>
        </w:rPr>
        <w:t xml:space="preserve">szkło </w:t>
      </w:r>
      <w:r w:rsidRPr="00276EEC">
        <w:rPr>
          <w:rFonts w:cs="Tahoma"/>
          <w:color w:val="000000"/>
          <w:sz w:val="20"/>
          <w:szCs w:val="20"/>
        </w:rPr>
        <w:t>laminowane specjalną folią dźwiękochłonną</w:t>
      </w:r>
      <w:r w:rsidR="00D9209D">
        <w:rPr>
          <w:rFonts w:cs="Tahoma"/>
          <w:color w:val="000000"/>
          <w:sz w:val="20"/>
          <w:szCs w:val="20"/>
        </w:rPr>
        <w:t>,</w:t>
      </w:r>
      <w:r w:rsidRPr="00276EEC">
        <w:rPr>
          <w:rFonts w:cs="Tahoma"/>
          <w:color w:val="000000"/>
          <w:sz w:val="20"/>
          <w:szCs w:val="20"/>
        </w:rPr>
        <w:t xml:space="preserve"> zapewniające doskonałą izolację akustyczną. W zależności od zastosowanego rodzaju szkła (np. barwionego w masie, ornamentowego) i folii PVB </w:t>
      </w:r>
      <w:r w:rsidR="00D9209D">
        <w:rPr>
          <w:rFonts w:cs="Tahoma"/>
          <w:color w:val="000000"/>
          <w:sz w:val="20"/>
          <w:szCs w:val="20"/>
        </w:rPr>
        <w:t xml:space="preserve">(bezbarwna, kolorowa, mleczna) </w:t>
      </w:r>
      <w:r w:rsidRPr="00276EEC">
        <w:rPr>
          <w:rFonts w:cs="Tahoma"/>
          <w:color w:val="000000"/>
          <w:sz w:val="20"/>
          <w:szCs w:val="20"/>
        </w:rPr>
        <w:t xml:space="preserve">szkło laminowane zapewni </w:t>
      </w:r>
      <w:r w:rsidR="00BB212D" w:rsidRPr="00276EEC">
        <w:rPr>
          <w:rFonts w:cs="Tahoma"/>
          <w:color w:val="000000"/>
          <w:sz w:val="20"/>
          <w:szCs w:val="20"/>
        </w:rPr>
        <w:t xml:space="preserve">również </w:t>
      </w:r>
      <w:r w:rsidRPr="00276EEC">
        <w:rPr>
          <w:rFonts w:cs="Tahoma"/>
          <w:color w:val="000000"/>
          <w:sz w:val="20"/>
          <w:szCs w:val="20"/>
        </w:rPr>
        <w:t>ochronę przed słońcem</w:t>
      </w:r>
      <w:r w:rsidR="00D9209D">
        <w:rPr>
          <w:rFonts w:cs="Tahoma"/>
          <w:color w:val="000000"/>
          <w:sz w:val="20"/>
          <w:szCs w:val="20"/>
        </w:rPr>
        <w:t>,</w:t>
      </w:r>
      <w:r w:rsidR="003C31C1">
        <w:rPr>
          <w:rFonts w:cs="Tahoma"/>
          <w:color w:val="000000"/>
          <w:sz w:val="20"/>
          <w:szCs w:val="20"/>
        </w:rPr>
        <w:t xml:space="preserve"> a także </w:t>
      </w:r>
      <w:r w:rsidRPr="00276EEC">
        <w:rPr>
          <w:rFonts w:cs="Tahoma"/>
          <w:color w:val="000000"/>
          <w:sz w:val="20"/>
          <w:szCs w:val="20"/>
        </w:rPr>
        <w:t>spełni wymagania dekoracyjne.</w:t>
      </w:r>
    </w:p>
    <w:p w:rsidR="00FC08C5" w:rsidRPr="00276EEC" w:rsidRDefault="003C31C1" w:rsidP="00FC08C5">
      <w:pPr>
        <w:spacing w:line="36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lastRenderedPageBreak/>
        <w:t xml:space="preserve">Produkcja szkła laminowanego w różnych typach i kolorach </w:t>
      </w:r>
      <w:r w:rsidR="00FC08C5" w:rsidRPr="00276EEC">
        <w:rPr>
          <w:rFonts w:cs="Tahoma"/>
          <w:color w:val="000000"/>
          <w:sz w:val="20"/>
          <w:szCs w:val="20"/>
        </w:rPr>
        <w:t xml:space="preserve">umożliwi spełnienie indywidualnych wymagań odbiorców krajowych i zagranicznych. </w:t>
      </w:r>
      <w:r>
        <w:rPr>
          <w:rFonts w:cs="Tahoma"/>
          <w:color w:val="000000"/>
          <w:sz w:val="20"/>
          <w:szCs w:val="20"/>
        </w:rPr>
        <w:t xml:space="preserve">Na specjalne życzenie </w:t>
      </w:r>
      <w:r w:rsidR="00C64633">
        <w:rPr>
          <w:rFonts w:cs="Tahoma"/>
          <w:color w:val="000000"/>
          <w:sz w:val="20"/>
          <w:szCs w:val="20"/>
        </w:rPr>
        <w:t xml:space="preserve">na nowej linii możliwe będzie także laminowanie szkła dostarczonego przez klientów </w:t>
      </w:r>
      <w:r w:rsidR="00FC08C5" w:rsidRPr="00276EEC">
        <w:rPr>
          <w:rFonts w:cs="Tahoma"/>
          <w:color w:val="000000"/>
          <w:sz w:val="20"/>
          <w:szCs w:val="20"/>
        </w:rPr>
        <w:t xml:space="preserve">Pilkington IGP. Uruchomienie nowej linii planowane jest na </w:t>
      </w:r>
      <w:r w:rsidR="00577B58" w:rsidRPr="00276EEC">
        <w:rPr>
          <w:rFonts w:cs="Tahoma"/>
          <w:color w:val="000000"/>
          <w:sz w:val="20"/>
          <w:szCs w:val="20"/>
        </w:rPr>
        <w:t>1 marca</w:t>
      </w:r>
      <w:r w:rsidR="00FC08C5" w:rsidRPr="00276EEC">
        <w:rPr>
          <w:rFonts w:cs="Tahoma"/>
          <w:color w:val="000000"/>
          <w:sz w:val="20"/>
          <w:szCs w:val="20"/>
        </w:rPr>
        <w:t xml:space="preserve"> 2013 r.</w:t>
      </w:r>
    </w:p>
    <w:p w:rsidR="00FC08C5" w:rsidRPr="00276EEC" w:rsidRDefault="00FC08C5" w:rsidP="00FC08C5">
      <w:pPr>
        <w:spacing w:line="360" w:lineRule="auto"/>
        <w:jc w:val="center"/>
        <w:rPr>
          <w:rFonts w:cs="Tahoma"/>
          <w:b/>
          <w:color w:val="000000"/>
          <w:sz w:val="20"/>
          <w:szCs w:val="20"/>
        </w:rPr>
      </w:pPr>
      <w:r w:rsidRPr="00276EEC">
        <w:rPr>
          <w:rFonts w:cs="Tahoma"/>
          <w:b/>
          <w:color w:val="000000"/>
          <w:sz w:val="20"/>
          <w:szCs w:val="20"/>
        </w:rPr>
        <w:t>Koniec</w:t>
      </w:r>
    </w:p>
    <w:p w:rsidR="00877521" w:rsidRPr="00276EEC" w:rsidRDefault="00877521" w:rsidP="00FC08C5">
      <w:pPr>
        <w:rPr>
          <w:rFonts w:cs="Tahoma"/>
          <w:b/>
          <w:u w:val="single"/>
        </w:rPr>
      </w:pPr>
    </w:p>
    <w:p w:rsidR="00FC08C5" w:rsidRPr="00276EEC" w:rsidRDefault="00FC08C5" w:rsidP="00FC08C5">
      <w:pPr>
        <w:rPr>
          <w:rFonts w:cs="Tahoma"/>
          <w:b/>
          <w:u w:val="single"/>
        </w:rPr>
      </w:pPr>
      <w:r w:rsidRPr="00276EEC">
        <w:rPr>
          <w:rFonts w:cs="Tahoma"/>
          <w:b/>
          <w:u w:val="single"/>
        </w:rPr>
        <w:t>Informacje dla wydawców:</w:t>
      </w:r>
    </w:p>
    <w:p w:rsidR="00FC08C5" w:rsidRPr="00276EEC" w:rsidRDefault="00FC08C5" w:rsidP="00FC08C5">
      <w:pPr>
        <w:spacing w:line="360" w:lineRule="auto"/>
        <w:jc w:val="both"/>
        <w:rPr>
          <w:rFonts w:cs="Tahoma"/>
        </w:rPr>
      </w:pPr>
      <w:r w:rsidRPr="00276EEC">
        <w:rPr>
          <w:rFonts w:cs="Tahoma"/>
        </w:rPr>
        <w:t xml:space="preserve">Pilkington zajmuje się produkcją szkła od roku 1826. W roku 2006 firma Pilkington została przejęta przez japoński koncern NSG Group. Marka Pilkington została zachowana jako nazwa produktów Grupy przeznaczonych dla przemysłu budowlanego i motoryzacyjnego. Powiększone NSG Group jest obecnie jednym z największych światowych producentów szkła i produktów szklanych działając w dwóch podstawowych sektorach: motoryzacyjnym (rynek części oryginalnych i zamiennych) oraz w obszarze szkła technicznego i architektonicznego, które obejmują szkło i produkty szklane do budynków nowych </w:t>
      </w:r>
      <w:r w:rsidRPr="00276EEC">
        <w:rPr>
          <w:rFonts w:cs="Tahoma"/>
        </w:rPr>
        <w:br/>
        <w:t xml:space="preserve">i poddawanych renowacji, szeroką gamę produktów o wartości dodanej, a także zaawansowane produkty dla technologii informatycznych i komunikacyjnych, zastosowań technicznych i energetyki słonecznej. Produkcja odbywa się w 29 krajach na czterech kontynentach. Produkty Grupy sprzedawane są w ok. 130 krajach. </w:t>
      </w:r>
      <w:r w:rsidRPr="00276EEC">
        <w:rPr>
          <w:rFonts w:cs="Tahoma"/>
        </w:rPr>
        <w:br/>
        <w:t xml:space="preserve">W roku podatkowym zakończonym 31 marca 2012 r. sprzedaż Grupy wyniosła ok. 6 miliardów euro. Z łącznej sprzedaży Grupy 42% zrealizowano w Europie, 28% w Japonii, 13% w Ameryce Północnej, a 17% w pozostałych częściach świata. </w:t>
      </w:r>
    </w:p>
    <w:p w:rsidR="00FC08C5" w:rsidRPr="00276EEC" w:rsidRDefault="00FC08C5" w:rsidP="00FC08C5">
      <w:pPr>
        <w:rPr>
          <w:rFonts w:cs="Tahoma"/>
          <w:color w:val="000000"/>
          <w:szCs w:val="18"/>
        </w:rPr>
      </w:pPr>
      <w:r w:rsidRPr="00276EEC">
        <w:rPr>
          <w:rFonts w:cs="Tahoma"/>
        </w:rPr>
        <w:t xml:space="preserve">Więcej informacji można znaleźć na stronie internetowej </w:t>
      </w:r>
      <w:hyperlink r:id="rId7" w:history="1">
        <w:r w:rsidRPr="00276EEC">
          <w:rPr>
            <w:rStyle w:val="Hyperlink"/>
            <w:rFonts w:cs="Tahoma"/>
          </w:rPr>
          <w:t>www.pilkington.pl</w:t>
        </w:r>
      </w:hyperlink>
      <w:r w:rsidRPr="00276EEC">
        <w:rPr>
          <w:rFonts w:cs="Tahoma"/>
        </w:rPr>
        <w:t xml:space="preserve"> </w:t>
      </w:r>
    </w:p>
    <w:p w:rsidR="00FC08C5" w:rsidRPr="00276EEC" w:rsidRDefault="00FC08C5" w:rsidP="00FC08C5">
      <w:pPr>
        <w:rPr>
          <w:rFonts w:cs="Tahoma"/>
          <w:b/>
          <w:bCs/>
          <w:szCs w:val="20"/>
        </w:rPr>
      </w:pPr>
      <w:r w:rsidRPr="00276EEC">
        <w:rPr>
          <w:rFonts w:cs="Tahoma"/>
          <w:b/>
          <w:bCs/>
          <w:szCs w:val="20"/>
        </w:rPr>
        <w:t>Kontakt dla dziennikarzy:</w:t>
      </w:r>
    </w:p>
    <w:p w:rsidR="00FC08C5" w:rsidRPr="00276EEC" w:rsidRDefault="00FC08C5" w:rsidP="00FC08C5">
      <w:pPr>
        <w:rPr>
          <w:rFonts w:cs="Tahoma"/>
          <w:szCs w:val="18"/>
        </w:rPr>
      </w:pPr>
      <w:r w:rsidRPr="00276EEC">
        <w:rPr>
          <w:rFonts w:cs="Tahoma"/>
          <w:bCs/>
          <w:szCs w:val="18"/>
        </w:rPr>
        <w:t xml:space="preserve">Monika Pezda, Konsultant ds. PR, tel.: </w:t>
      </w:r>
      <w:r w:rsidRPr="00276EEC">
        <w:rPr>
          <w:rFonts w:cs="Tahoma"/>
          <w:noProof/>
          <w:szCs w:val="18"/>
          <w:lang w:eastAsia="pl-PL"/>
        </w:rPr>
        <w:t>508 125 248</w:t>
      </w:r>
      <w:r w:rsidRPr="00276EEC">
        <w:rPr>
          <w:rFonts w:cs="Tahoma"/>
          <w:bCs/>
          <w:szCs w:val="18"/>
        </w:rPr>
        <w:t xml:space="preserve">, e-mail: </w:t>
      </w:r>
      <w:hyperlink r:id="rId8" w:history="1">
        <w:r w:rsidRPr="00276EEC">
          <w:rPr>
            <w:rStyle w:val="Hyperlink"/>
            <w:rFonts w:cs="Tahoma"/>
            <w:szCs w:val="18"/>
          </w:rPr>
          <w:t>mpezda@effectivepr.pl</w:t>
        </w:r>
      </w:hyperlink>
      <w:r w:rsidRPr="00276EEC">
        <w:rPr>
          <w:rFonts w:cs="Tahoma"/>
          <w:szCs w:val="18"/>
        </w:rPr>
        <w:t xml:space="preserve"> </w:t>
      </w:r>
    </w:p>
    <w:p w:rsidR="00FC08C5" w:rsidRPr="00276EEC" w:rsidRDefault="00FC08C5" w:rsidP="00FC08C5">
      <w:pPr>
        <w:autoSpaceDE w:val="0"/>
        <w:autoSpaceDN w:val="0"/>
        <w:adjustRightInd w:val="0"/>
        <w:spacing w:line="360" w:lineRule="auto"/>
        <w:outlineLvl w:val="0"/>
        <w:rPr>
          <w:rFonts w:cs="Tahoma"/>
          <w:szCs w:val="18"/>
        </w:rPr>
      </w:pPr>
      <w:r w:rsidRPr="00276EEC">
        <w:rPr>
          <w:rFonts w:cs="Tahoma"/>
          <w:szCs w:val="18"/>
        </w:rPr>
        <w:t xml:space="preserve">Monika Klamka, Corporate Affairs Manager, Pilkington Polska, tel.: 48 15 832 61 50, fax: + 48 15 832 65 45, e-mail: </w:t>
      </w:r>
      <w:hyperlink r:id="rId9" w:history="1">
        <w:r w:rsidRPr="00276EEC">
          <w:rPr>
            <w:rStyle w:val="Hyperlink"/>
            <w:rFonts w:cs="Tahoma"/>
            <w:szCs w:val="18"/>
          </w:rPr>
          <w:t>Monika.Klamka@pl.nsg.com</w:t>
        </w:r>
      </w:hyperlink>
      <w:r w:rsidRPr="00276EEC">
        <w:rPr>
          <w:rFonts w:cs="Tahoma"/>
          <w:szCs w:val="18"/>
        </w:rPr>
        <w:t xml:space="preserve"> </w:t>
      </w:r>
    </w:p>
    <w:p w:rsidR="00FC08C5" w:rsidRPr="00276EEC" w:rsidRDefault="00FC08C5" w:rsidP="00FC08C5">
      <w:pPr>
        <w:rPr>
          <w:rFonts w:cs="Tahoma"/>
          <w:szCs w:val="20"/>
        </w:rPr>
      </w:pPr>
    </w:p>
    <w:p w:rsidR="00235E65" w:rsidRPr="00276EEC" w:rsidRDefault="00235E65" w:rsidP="005F005A">
      <w:pPr>
        <w:rPr>
          <w:rFonts w:cs="Tahoma"/>
          <w:szCs w:val="20"/>
        </w:rPr>
      </w:pPr>
      <w:bookmarkStart w:id="2" w:name="_GoBack"/>
      <w:bookmarkEnd w:id="2"/>
    </w:p>
    <w:sectPr w:rsidR="00235E65" w:rsidRPr="00276EEC" w:rsidSect="00AF59B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261" w:right="1021" w:bottom="1440" w:left="2155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2A0" w:rsidRDefault="006E42A0" w:rsidP="00BD214B">
      <w:pPr>
        <w:spacing w:after="0" w:line="240" w:lineRule="auto"/>
      </w:pPr>
      <w:r>
        <w:separator/>
      </w:r>
    </w:p>
  </w:endnote>
  <w:endnote w:type="continuationSeparator" w:id="0">
    <w:p w:rsidR="006E42A0" w:rsidRDefault="006E42A0" w:rsidP="00BD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65" w:rsidRPr="00464E46" w:rsidRDefault="00235E65" w:rsidP="0040779C">
    <w:pPr>
      <w:keepNext/>
      <w:spacing w:after="0" w:line="240" w:lineRule="auto"/>
      <w:ind w:right="270"/>
      <w:jc w:val="center"/>
      <w:outlineLvl w:val="0"/>
      <w:rPr>
        <w:rFonts w:eastAsia="MS Mincho" w:cs="Tahoma"/>
        <w:b/>
        <w:bCs/>
        <w:kern w:val="36"/>
        <w:sz w:val="16"/>
        <w:szCs w:val="16"/>
        <w:lang w:eastAsia="ja-JP"/>
      </w:rPr>
    </w:pPr>
    <w:r w:rsidRPr="00464E46">
      <w:rPr>
        <w:rFonts w:eastAsia="MS Mincho" w:cs="Tahoma"/>
        <w:b/>
        <w:bCs/>
        <w:kern w:val="36"/>
        <w:sz w:val="16"/>
        <w:szCs w:val="16"/>
        <w:lang w:eastAsia="ja-JP"/>
      </w:rPr>
      <w:t>PILKINGTON IGP Sp. z o.o. z siedzibą w Sandomierzu</w:t>
    </w:r>
  </w:p>
  <w:p w:rsidR="00235E65" w:rsidRPr="00464E46" w:rsidRDefault="00235E65" w:rsidP="0040779C">
    <w:pPr>
      <w:keepNext/>
      <w:spacing w:after="0" w:line="240" w:lineRule="auto"/>
      <w:ind w:right="270"/>
      <w:jc w:val="center"/>
      <w:outlineLvl w:val="0"/>
      <w:rPr>
        <w:rFonts w:eastAsia="MS Mincho" w:cs="Tahoma"/>
        <w:b/>
        <w:bCs/>
        <w:kern w:val="36"/>
        <w:sz w:val="15"/>
        <w:szCs w:val="15"/>
        <w:lang w:eastAsia="ja-JP"/>
      </w:rPr>
    </w:pPr>
    <w:r w:rsidRPr="00464E46">
      <w:rPr>
        <w:rFonts w:eastAsia="MS Mincho" w:cs="Tahoma"/>
        <w:sz w:val="15"/>
        <w:szCs w:val="15"/>
        <w:lang w:eastAsia="ja-JP"/>
      </w:rPr>
      <w:t>27-600 Sandomierz, ul. Portowa 24</w:t>
    </w:r>
    <w:r>
      <w:rPr>
        <w:rFonts w:eastAsia="MS Mincho" w:cs="Tahoma"/>
        <w:sz w:val="15"/>
        <w:szCs w:val="15"/>
        <w:lang w:eastAsia="ja-JP"/>
      </w:rPr>
      <w:t>,</w:t>
    </w:r>
    <w:r w:rsidRPr="00464E46">
      <w:rPr>
        <w:rFonts w:eastAsia="MS Mincho" w:cs="Tahoma"/>
        <w:sz w:val="15"/>
        <w:szCs w:val="15"/>
        <w:lang w:eastAsia="ja-JP"/>
      </w:rPr>
      <w:t xml:space="preserve"> tel. 48 15 8323041-49 lub 48 15 8326100 fax 48 15 832 62 89</w:t>
    </w:r>
  </w:p>
  <w:p w:rsidR="00235E65" w:rsidRPr="00464E46" w:rsidRDefault="00235E65" w:rsidP="0040779C">
    <w:pPr>
      <w:spacing w:after="0" w:line="240" w:lineRule="auto"/>
      <w:ind w:right="-227"/>
      <w:jc w:val="center"/>
      <w:rPr>
        <w:rFonts w:eastAsia="MS Mincho" w:cs="Tahoma"/>
        <w:sz w:val="15"/>
        <w:szCs w:val="15"/>
        <w:lang w:eastAsia="ja-JP"/>
      </w:rPr>
    </w:pPr>
    <w:r w:rsidRPr="00464E46">
      <w:rPr>
        <w:rFonts w:eastAsia="MS Mincho" w:cs="Tahoma"/>
        <w:sz w:val="15"/>
        <w:szCs w:val="15"/>
        <w:lang w:eastAsia="ja-JP"/>
      </w:rPr>
      <w:t>REGON 006911139  NIP 123-00-06-857  Sąd Rejonowy w Kielcach  X Wydział Gospodarczy Krajowego</w:t>
    </w:r>
  </w:p>
  <w:p w:rsidR="00235E65" w:rsidRPr="00464E46" w:rsidRDefault="00235E65" w:rsidP="0040779C">
    <w:pPr>
      <w:spacing w:after="0" w:line="240" w:lineRule="auto"/>
      <w:ind w:right="-227"/>
      <w:jc w:val="center"/>
      <w:rPr>
        <w:rFonts w:eastAsia="MS Mincho" w:cs="Tahoma"/>
        <w:sz w:val="15"/>
        <w:szCs w:val="15"/>
        <w:lang w:eastAsia="ja-JP"/>
      </w:rPr>
    </w:pPr>
    <w:r w:rsidRPr="00464E46">
      <w:rPr>
        <w:rFonts w:eastAsia="MS Mincho" w:cs="Tahoma"/>
        <w:sz w:val="15"/>
        <w:szCs w:val="15"/>
        <w:lang w:eastAsia="ja-JP"/>
      </w:rPr>
      <w:t>Rejestru Sądowego  KRS 0000012897 Kapitał zakładowy:  506 500 PLN</w:t>
    </w:r>
  </w:p>
  <w:p w:rsidR="00235E65" w:rsidRPr="00464E46" w:rsidRDefault="00235E65" w:rsidP="0040779C">
    <w:pPr>
      <w:spacing w:after="0" w:line="240" w:lineRule="auto"/>
      <w:ind w:right="-227"/>
      <w:jc w:val="center"/>
      <w:rPr>
        <w:rFonts w:eastAsia="MS Mincho" w:cs="Tahoma"/>
        <w:sz w:val="15"/>
        <w:szCs w:val="15"/>
        <w:lang w:eastAsia="ja-JP"/>
      </w:rPr>
    </w:pPr>
    <w:r w:rsidRPr="00464E46">
      <w:rPr>
        <w:rFonts w:eastAsia="MS Mincho" w:cs="Tahoma"/>
        <w:sz w:val="15"/>
        <w:szCs w:val="15"/>
        <w:lang w:eastAsia="ja-JP"/>
      </w:rPr>
      <w:t>Zarząd: Prezes – Krzysztof Granicki</w:t>
    </w:r>
  </w:p>
  <w:p w:rsidR="00235E65" w:rsidRPr="00464E46" w:rsidRDefault="00235E65" w:rsidP="0040779C">
    <w:pPr>
      <w:spacing w:after="0" w:line="240" w:lineRule="auto"/>
      <w:ind w:right="-227"/>
      <w:jc w:val="center"/>
      <w:rPr>
        <w:b/>
        <w:sz w:val="15"/>
        <w:szCs w:val="15"/>
      </w:rPr>
    </w:pPr>
    <w:r w:rsidRPr="00464E46">
      <w:rPr>
        <w:b/>
        <w:sz w:val="15"/>
        <w:szCs w:val="15"/>
        <w:lang w:eastAsia="ja-JP"/>
      </w:rPr>
      <w:t>www.pilkington.pl</w:t>
    </w:r>
  </w:p>
  <w:p w:rsidR="00235E65" w:rsidRPr="00017599" w:rsidRDefault="00235E65" w:rsidP="006F4EFC">
    <w:pPr>
      <w:pStyle w:val="Footer"/>
      <w:jc w:val="center"/>
      <w:rPr>
        <w:b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2A0" w:rsidRDefault="006E42A0" w:rsidP="00BD214B">
      <w:pPr>
        <w:spacing w:after="0" w:line="240" w:lineRule="auto"/>
      </w:pPr>
      <w:r>
        <w:separator/>
      </w:r>
    </w:p>
  </w:footnote>
  <w:footnote w:type="continuationSeparator" w:id="0">
    <w:p w:rsidR="006E42A0" w:rsidRDefault="006E42A0" w:rsidP="00BD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65" w:rsidRDefault="004027D3">
    <w:pPr>
      <w:pStyle w:val="Header"/>
    </w:pPr>
    <w:r w:rsidRPr="004027D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4" o:spid="_x0000_s2049" type="#_x0000_t75" style="position:absolute;margin-left:0;margin-top:0;width:595.15pt;height:841.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65" w:rsidRDefault="004027D3">
    <w:pPr>
      <w:pStyle w:val="Header"/>
    </w:pPr>
    <w:r w:rsidRPr="004027D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5" o:spid="_x0000_s2050" type="#_x0000_t75" style="position:absolute;margin-left:-108pt;margin-top:-162.85pt;width:595.15pt;height:841.5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65" w:rsidRDefault="004027D3">
    <w:pPr>
      <w:pStyle w:val="Header"/>
    </w:pPr>
    <w:r w:rsidRPr="004027D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3" o:spid="_x0000_s2051" type="#_x0000_t75" style="position:absolute;margin-left:0;margin-top:0;width:595.15pt;height:841.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A62"/>
    <w:multiLevelType w:val="hybridMultilevel"/>
    <w:tmpl w:val="FDB25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9700D"/>
    <w:multiLevelType w:val="hybridMultilevel"/>
    <w:tmpl w:val="E5546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642F9"/>
    <w:multiLevelType w:val="hybridMultilevel"/>
    <w:tmpl w:val="6B16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0E2051"/>
    <w:multiLevelType w:val="hybridMultilevel"/>
    <w:tmpl w:val="1812D2F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B5B28A8"/>
    <w:multiLevelType w:val="hybridMultilevel"/>
    <w:tmpl w:val="163A2FB2"/>
    <w:lvl w:ilvl="0" w:tplc="EA60F2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BAC5A9F"/>
    <w:multiLevelType w:val="multilevel"/>
    <w:tmpl w:val="9696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D7F8F"/>
    <w:multiLevelType w:val="hybridMultilevel"/>
    <w:tmpl w:val="A5DC533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BA9398F"/>
    <w:multiLevelType w:val="hybridMultilevel"/>
    <w:tmpl w:val="D75EBA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822CCF"/>
    <w:multiLevelType w:val="hybridMultilevel"/>
    <w:tmpl w:val="C284D48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E910B1E"/>
    <w:multiLevelType w:val="hybridMultilevel"/>
    <w:tmpl w:val="0D909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BB0BCA"/>
    <w:multiLevelType w:val="hybridMultilevel"/>
    <w:tmpl w:val="0AC4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6B92"/>
    <w:rsid w:val="00000799"/>
    <w:rsid w:val="00001DA5"/>
    <w:rsid w:val="00005D9E"/>
    <w:rsid w:val="00010954"/>
    <w:rsid w:val="00012B94"/>
    <w:rsid w:val="00016314"/>
    <w:rsid w:val="00017599"/>
    <w:rsid w:val="000279F3"/>
    <w:rsid w:val="00036A43"/>
    <w:rsid w:val="0004589B"/>
    <w:rsid w:val="00046B55"/>
    <w:rsid w:val="00046DB6"/>
    <w:rsid w:val="00055B27"/>
    <w:rsid w:val="000571F4"/>
    <w:rsid w:val="0006679B"/>
    <w:rsid w:val="0006691C"/>
    <w:rsid w:val="000707D7"/>
    <w:rsid w:val="0007738D"/>
    <w:rsid w:val="00087F76"/>
    <w:rsid w:val="000A2D8B"/>
    <w:rsid w:val="000B0339"/>
    <w:rsid w:val="000B446A"/>
    <w:rsid w:val="000B45A0"/>
    <w:rsid w:val="000B4666"/>
    <w:rsid w:val="000B47B0"/>
    <w:rsid w:val="000C25F2"/>
    <w:rsid w:val="000C5D11"/>
    <w:rsid w:val="000D2E1D"/>
    <w:rsid w:val="000E187E"/>
    <w:rsid w:val="000F1FD3"/>
    <w:rsid w:val="0010642E"/>
    <w:rsid w:val="00120F94"/>
    <w:rsid w:val="00121730"/>
    <w:rsid w:val="00122456"/>
    <w:rsid w:val="001234F0"/>
    <w:rsid w:val="00125389"/>
    <w:rsid w:val="0013156A"/>
    <w:rsid w:val="00135698"/>
    <w:rsid w:val="00143562"/>
    <w:rsid w:val="001451DE"/>
    <w:rsid w:val="0014550A"/>
    <w:rsid w:val="00146291"/>
    <w:rsid w:val="00150A00"/>
    <w:rsid w:val="0015226A"/>
    <w:rsid w:val="00154460"/>
    <w:rsid w:val="00162787"/>
    <w:rsid w:val="0017495C"/>
    <w:rsid w:val="0017604F"/>
    <w:rsid w:val="00181D5F"/>
    <w:rsid w:val="00183BF2"/>
    <w:rsid w:val="00184264"/>
    <w:rsid w:val="001A5BA7"/>
    <w:rsid w:val="001C0870"/>
    <w:rsid w:val="001C3067"/>
    <w:rsid w:val="001C6E15"/>
    <w:rsid w:val="001C7A82"/>
    <w:rsid w:val="001E1B3F"/>
    <w:rsid w:val="001E68BE"/>
    <w:rsid w:val="001F4675"/>
    <w:rsid w:val="0020495C"/>
    <w:rsid w:val="0021016A"/>
    <w:rsid w:val="00210251"/>
    <w:rsid w:val="00211173"/>
    <w:rsid w:val="00215D70"/>
    <w:rsid w:val="00220380"/>
    <w:rsid w:val="00226326"/>
    <w:rsid w:val="00235E65"/>
    <w:rsid w:val="00237FA8"/>
    <w:rsid w:val="0024483F"/>
    <w:rsid w:val="002538D5"/>
    <w:rsid w:val="00255965"/>
    <w:rsid w:val="00272829"/>
    <w:rsid w:val="002728B5"/>
    <w:rsid w:val="002735C5"/>
    <w:rsid w:val="00276EEC"/>
    <w:rsid w:val="00280215"/>
    <w:rsid w:val="00281492"/>
    <w:rsid w:val="00290BAF"/>
    <w:rsid w:val="002924E3"/>
    <w:rsid w:val="00292764"/>
    <w:rsid w:val="002A19C4"/>
    <w:rsid w:val="002B06A9"/>
    <w:rsid w:val="002B23BC"/>
    <w:rsid w:val="002B3BEA"/>
    <w:rsid w:val="002D2B81"/>
    <w:rsid w:val="002D5109"/>
    <w:rsid w:val="002E1BC3"/>
    <w:rsid w:val="002F1697"/>
    <w:rsid w:val="002F6002"/>
    <w:rsid w:val="003012C2"/>
    <w:rsid w:val="003032B0"/>
    <w:rsid w:val="00317704"/>
    <w:rsid w:val="00325006"/>
    <w:rsid w:val="003271E2"/>
    <w:rsid w:val="003324E0"/>
    <w:rsid w:val="00332687"/>
    <w:rsid w:val="00337575"/>
    <w:rsid w:val="00342D3F"/>
    <w:rsid w:val="0034770E"/>
    <w:rsid w:val="0035096C"/>
    <w:rsid w:val="00362F15"/>
    <w:rsid w:val="00371D03"/>
    <w:rsid w:val="00374F18"/>
    <w:rsid w:val="003947C2"/>
    <w:rsid w:val="003A145F"/>
    <w:rsid w:val="003A35D1"/>
    <w:rsid w:val="003A4297"/>
    <w:rsid w:val="003A7810"/>
    <w:rsid w:val="003B5DED"/>
    <w:rsid w:val="003B60F0"/>
    <w:rsid w:val="003C31C1"/>
    <w:rsid w:val="003D3AA4"/>
    <w:rsid w:val="003D679D"/>
    <w:rsid w:val="003E4631"/>
    <w:rsid w:val="003E515E"/>
    <w:rsid w:val="003E6AB1"/>
    <w:rsid w:val="003F0BD1"/>
    <w:rsid w:val="003F725B"/>
    <w:rsid w:val="00401B9D"/>
    <w:rsid w:val="004027D3"/>
    <w:rsid w:val="00406E11"/>
    <w:rsid w:val="0040779C"/>
    <w:rsid w:val="00411284"/>
    <w:rsid w:val="00411F77"/>
    <w:rsid w:val="00422971"/>
    <w:rsid w:val="004253BF"/>
    <w:rsid w:val="0042600B"/>
    <w:rsid w:val="004312BC"/>
    <w:rsid w:val="004514D8"/>
    <w:rsid w:val="004625ED"/>
    <w:rsid w:val="00464E46"/>
    <w:rsid w:val="0046740A"/>
    <w:rsid w:val="00472C6F"/>
    <w:rsid w:val="00477AC0"/>
    <w:rsid w:val="0048042C"/>
    <w:rsid w:val="004837D1"/>
    <w:rsid w:val="00483819"/>
    <w:rsid w:val="00491B37"/>
    <w:rsid w:val="00494415"/>
    <w:rsid w:val="004B3DF4"/>
    <w:rsid w:val="004B57D4"/>
    <w:rsid w:val="004B70D2"/>
    <w:rsid w:val="004B736F"/>
    <w:rsid w:val="004C554D"/>
    <w:rsid w:val="004D719D"/>
    <w:rsid w:val="004E306E"/>
    <w:rsid w:val="004E7A70"/>
    <w:rsid w:val="004F107F"/>
    <w:rsid w:val="00500DA1"/>
    <w:rsid w:val="0050378E"/>
    <w:rsid w:val="005046B6"/>
    <w:rsid w:val="005109D8"/>
    <w:rsid w:val="00513AC0"/>
    <w:rsid w:val="00516873"/>
    <w:rsid w:val="00521485"/>
    <w:rsid w:val="00526956"/>
    <w:rsid w:val="00530675"/>
    <w:rsid w:val="00532AE6"/>
    <w:rsid w:val="00536853"/>
    <w:rsid w:val="005429B9"/>
    <w:rsid w:val="00544A64"/>
    <w:rsid w:val="00547B11"/>
    <w:rsid w:val="00561F4C"/>
    <w:rsid w:val="005667E7"/>
    <w:rsid w:val="00574EB1"/>
    <w:rsid w:val="00577080"/>
    <w:rsid w:val="00577B58"/>
    <w:rsid w:val="00585386"/>
    <w:rsid w:val="005A2471"/>
    <w:rsid w:val="005A6AA9"/>
    <w:rsid w:val="005B1397"/>
    <w:rsid w:val="005B2623"/>
    <w:rsid w:val="005B767F"/>
    <w:rsid w:val="005C292E"/>
    <w:rsid w:val="005D1D6C"/>
    <w:rsid w:val="005D63FC"/>
    <w:rsid w:val="005E413B"/>
    <w:rsid w:val="005E70B9"/>
    <w:rsid w:val="005F005A"/>
    <w:rsid w:val="005F03A9"/>
    <w:rsid w:val="005F2141"/>
    <w:rsid w:val="005F28CC"/>
    <w:rsid w:val="005F78E5"/>
    <w:rsid w:val="00600480"/>
    <w:rsid w:val="00601729"/>
    <w:rsid w:val="0060572C"/>
    <w:rsid w:val="0060588B"/>
    <w:rsid w:val="00607F40"/>
    <w:rsid w:val="006103D2"/>
    <w:rsid w:val="00610B99"/>
    <w:rsid w:val="0061653E"/>
    <w:rsid w:val="00623819"/>
    <w:rsid w:val="006272F4"/>
    <w:rsid w:val="006277CD"/>
    <w:rsid w:val="006326E1"/>
    <w:rsid w:val="00633689"/>
    <w:rsid w:val="00642A9F"/>
    <w:rsid w:val="00645DEF"/>
    <w:rsid w:val="00651AF1"/>
    <w:rsid w:val="00657FF4"/>
    <w:rsid w:val="0066143B"/>
    <w:rsid w:val="0066175D"/>
    <w:rsid w:val="00662549"/>
    <w:rsid w:val="00672028"/>
    <w:rsid w:val="00673B6A"/>
    <w:rsid w:val="00674D07"/>
    <w:rsid w:val="006763D6"/>
    <w:rsid w:val="00676BD7"/>
    <w:rsid w:val="00681FCB"/>
    <w:rsid w:val="00690B08"/>
    <w:rsid w:val="00690D83"/>
    <w:rsid w:val="00694472"/>
    <w:rsid w:val="006963F7"/>
    <w:rsid w:val="006A071A"/>
    <w:rsid w:val="006A68BF"/>
    <w:rsid w:val="006B5A1E"/>
    <w:rsid w:val="006C0F81"/>
    <w:rsid w:val="006C2BDA"/>
    <w:rsid w:val="006C5867"/>
    <w:rsid w:val="006D4007"/>
    <w:rsid w:val="006D71A2"/>
    <w:rsid w:val="006D7436"/>
    <w:rsid w:val="006E00E0"/>
    <w:rsid w:val="006E147E"/>
    <w:rsid w:val="006E2B5A"/>
    <w:rsid w:val="006E42A0"/>
    <w:rsid w:val="006E770D"/>
    <w:rsid w:val="006F4EFC"/>
    <w:rsid w:val="006F518A"/>
    <w:rsid w:val="00703837"/>
    <w:rsid w:val="00706008"/>
    <w:rsid w:val="00715C13"/>
    <w:rsid w:val="00725854"/>
    <w:rsid w:val="00732C13"/>
    <w:rsid w:val="00741F1A"/>
    <w:rsid w:val="007472D5"/>
    <w:rsid w:val="007503DF"/>
    <w:rsid w:val="00750770"/>
    <w:rsid w:val="00752851"/>
    <w:rsid w:val="007558BD"/>
    <w:rsid w:val="00770FAF"/>
    <w:rsid w:val="00773069"/>
    <w:rsid w:val="007749F1"/>
    <w:rsid w:val="007852B0"/>
    <w:rsid w:val="00796BB3"/>
    <w:rsid w:val="00796DAB"/>
    <w:rsid w:val="007A773F"/>
    <w:rsid w:val="007B0529"/>
    <w:rsid w:val="007B1E03"/>
    <w:rsid w:val="007B78C6"/>
    <w:rsid w:val="007C13FA"/>
    <w:rsid w:val="007C4CDD"/>
    <w:rsid w:val="007C677B"/>
    <w:rsid w:val="007C7224"/>
    <w:rsid w:val="007D580E"/>
    <w:rsid w:val="007D6505"/>
    <w:rsid w:val="007E79F1"/>
    <w:rsid w:val="007F1BC8"/>
    <w:rsid w:val="007F1D43"/>
    <w:rsid w:val="007F526B"/>
    <w:rsid w:val="008018D0"/>
    <w:rsid w:val="00811224"/>
    <w:rsid w:val="008246FA"/>
    <w:rsid w:val="008260E7"/>
    <w:rsid w:val="00837BA4"/>
    <w:rsid w:val="00837E89"/>
    <w:rsid w:val="0085044E"/>
    <w:rsid w:val="00864826"/>
    <w:rsid w:val="00870664"/>
    <w:rsid w:val="0087090A"/>
    <w:rsid w:val="00874E98"/>
    <w:rsid w:val="00877521"/>
    <w:rsid w:val="00894698"/>
    <w:rsid w:val="008A18EA"/>
    <w:rsid w:val="008A2488"/>
    <w:rsid w:val="008A7C09"/>
    <w:rsid w:val="008B0350"/>
    <w:rsid w:val="008B22C7"/>
    <w:rsid w:val="008C10D5"/>
    <w:rsid w:val="008C69D4"/>
    <w:rsid w:val="008D0C71"/>
    <w:rsid w:val="008D0E9A"/>
    <w:rsid w:val="008E1725"/>
    <w:rsid w:val="008F47EF"/>
    <w:rsid w:val="009021CE"/>
    <w:rsid w:val="009103C4"/>
    <w:rsid w:val="00921358"/>
    <w:rsid w:val="009276B1"/>
    <w:rsid w:val="009277EB"/>
    <w:rsid w:val="009327BE"/>
    <w:rsid w:val="00932E66"/>
    <w:rsid w:val="00937ACD"/>
    <w:rsid w:val="009423F9"/>
    <w:rsid w:val="00946505"/>
    <w:rsid w:val="009503D1"/>
    <w:rsid w:val="009566C1"/>
    <w:rsid w:val="00956ACB"/>
    <w:rsid w:val="0095741F"/>
    <w:rsid w:val="00976169"/>
    <w:rsid w:val="00977364"/>
    <w:rsid w:val="009828A4"/>
    <w:rsid w:val="009835CA"/>
    <w:rsid w:val="00987B26"/>
    <w:rsid w:val="009910A5"/>
    <w:rsid w:val="00993FB3"/>
    <w:rsid w:val="00994FE2"/>
    <w:rsid w:val="009974D0"/>
    <w:rsid w:val="00997C4C"/>
    <w:rsid w:val="009A134F"/>
    <w:rsid w:val="009A2FAE"/>
    <w:rsid w:val="009A5D6C"/>
    <w:rsid w:val="009A6F38"/>
    <w:rsid w:val="009B2246"/>
    <w:rsid w:val="009C45DB"/>
    <w:rsid w:val="009D0848"/>
    <w:rsid w:val="009D78B4"/>
    <w:rsid w:val="009E0BE2"/>
    <w:rsid w:val="009E0C23"/>
    <w:rsid w:val="009F3477"/>
    <w:rsid w:val="009F3A31"/>
    <w:rsid w:val="00A1597A"/>
    <w:rsid w:val="00A2137B"/>
    <w:rsid w:val="00A22AB6"/>
    <w:rsid w:val="00A56B92"/>
    <w:rsid w:val="00A72086"/>
    <w:rsid w:val="00A73479"/>
    <w:rsid w:val="00A7548E"/>
    <w:rsid w:val="00A8364C"/>
    <w:rsid w:val="00A90A07"/>
    <w:rsid w:val="00A90FD4"/>
    <w:rsid w:val="00A9742C"/>
    <w:rsid w:val="00AB2E0A"/>
    <w:rsid w:val="00AB7ABC"/>
    <w:rsid w:val="00AC1252"/>
    <w:rsid w:val="00AC624F"/>
    <w:rsid w:val="00AD30F3"/>
    <w:rsid w:val="00AE09A9"/>
    <w:rsid w:val="00AF59B0"/>
    <w:rsid w:val="00B001B8"/>
    <w:rsid w:val="00B04C7E"/>
    <w:rsid w:val="00B05CC3"/>
    <w:rsid w:val="00B14D8F"/>
    <w:rsid w:val="00B15330"/>
    <w:rsid w:val="00B15A43"/>
    <w:rsid w:val="00B161E7"/>
    <w:rsid w:val="00B254C3"/>
    <w:rsid w:val="00B25A21"/>
    <w:rsid w:val="00B274D3"/>
    <w:rsid w:val="00B35AAE"/>
    <w:rsid w:val="00B36342"/>
    <w:rsid w:val="00B40F49"/>
    <w:rsid w:val="00B417C1"/>
    <w:rsid w:val="00B442C8"/>
    <w:rsid w:val="00B644F3"/>
    <w:rsid w:val="00B64545"/>
    <w:rsid w:val="00B70531"/>
    <w:rsid w:val="00B83702"/>
    <w:rsid w:val="00B900A1"/>
    <w:rsid w:val="00B937A6"/>
    <w:rsid w:val="00BA04E6"/>
    <w:rsid w:val="00BA0B59"/>
    <w:rsid w:val="00BA11AE"/>
    <w:rsid w:val="00BA4033"/>
    <w:rsid w:val="00BA4EE6"/>
    <w:rsid w:val="00BA72F3"/>
    <w:rsid w:val="00BA78C8"/>
    <w:rsid w:val="00BB0EE7"/>
    <w:rsid w:val="00BB109B"/>
    <w:rsid w:val="00BB212D"/>
    <w:rsid w:val="00BB3779"/>
    <w:rsid w:val="00BB3DE8"/>
    <w:rsid w:val="00BB5E5A"/>
    <w:rsid w:val="00BB6706"/>
    <w:rsid w:val="00BB7867"/>
    <w:rsid w:val="00BC009E"/>
    <w:rsid w:val="00BC0EDF"/>
    <w:rsid w:val="00BC2DAA"/>
    <w:rsid w:val="00BC31C2"/>
    <w:rsid w:val="00BC7884"/>
    <w:rsid w:val="00BD214B"/>
    <w:rsid w:val="00BD2896"/>
    <w:rsid w:val="00BD2E24"/>
    <w:rsid w:val="00BD36F1"/>
    <w:rsid w:val="00BD717D"/>
    <w:rsid w:val="00BE45BF"/>
    <w:rsid w:val="00C019D7"/>
    <w:rsid w:val="00C10A9D"/>
    <w:rsid w:val="00C115DF"/>
    <w:rsid w:val="00C119E3"/>
    <w:rsid w:val="00C14854"/>
    <w:rsid w:val="00C2370F"/>
    <w:rsid w:val="00C24369"/>
    <w:rsid w:val="00C276CF"/>
    <w:rsid w:val="00C37FA4"/>
    <w:rsid w:val="00C44688"/>
    <w:rsid w:val="00C60926"/>
    <w:rsid w:val="00C64633"/>
    <w:rsid w:val="00C76ACC"/>
    <w:rsid w:val="00C76F75"/>
    <w:rsid w:val="00C807D9"/>
    <w:rsid w:val="00C86056"/>
    <w:rsid w:val="00C91976"/>
    <w:rsid w:val="00C936F7"/>
    <w:rsid w:val="00CA2FD1"/>
    <w:rsid w:val="00CA7D1E"/>
    <w:rsid w:val="00CC0C4D"/>
    <w:rsid w:val="00CD0D89"/>
    <w:rsid w:val="00CD1551"/>
    <w:rsid w:val="00CD5347"/>
    <w:rsid w:val="00CD6D36"/>
    <w:rsid w:val="00CD73A5"/>
    <w:rsid w:val="00CE469B"/>
    <w:rsid w:val="00CF2815"/>
    <w:rsid w:val="00CF5EBB"/>
    <w:rsid w:val="00CF6AB9"/>
    <w:rsid w:val="00D055A2"/>
    <w:rsid w:val="00D15120"/>
    <w:rsid w:val="00D164AF"/>
    <w:rsid w:val="00D2007B"/>
    <w:rsid w:val="00D20590"/>
    <w:rsid w:val="00D24F21"/>
    <w:rsid w:val="00D25028"/>
    <w:rsid w:val="00D33747"/>
    <w:rsid w:val="00D34914"/>
    <w:rsid w:val="00D40EE6"/>
    <w:rsid w:val="00D52697"/>
    <w:rsid w:val="00D52E5F"/>
    <w:rsid w:val="00D56EA8"/>
    <w:rsid w:val="00D66737"/>
    <w:rsid w:val="00D7032F"/>
    <w:rsid w:val="00D704C3"/>
    <w:rsid w:val="00D714CE"/>
    <w:rsid w:val="00D71682"/>
    <w:rsid w:val="00D720D6"/>
    <w:rsid w:val="00D73B4E"/>
    <w:rsid w:val="00D8452E"/>
    <w:rsid w:val="00D84C33"/>
    <w:rsid w:val="00D91ED4"/>
    <w:rsid w:val="00D9209D"/>
    <w:rsid w:val="00DA13DD"/>
    <w:rsid w:val="00DA261C"/>
    <w:rsid w:val="00DA28BE"/>
    <w:rsid w:val="00DA2BB0"/>
    <w:rsid w:val="00DB1056"/>
    <w:rsid w:val="00DB72FE"/>
    <w:rsid w:val="00DC556E"/>
    <w:rsid w:val="00DC64D6"/>
    <w:rsid w:val="00DD149A"/>
    <w:rsid w:val="00DD2A8F"/>
    <w:rsid w:val="00DD47E4"/>
    <w:rsid w:val="00DD5695"/>
    <w:rsid w:val="00DD71B6"/>
    <w:rsid w:val="00DE64D8"/>
    <w:rsid w:val="00DF15BC"/>
    <w:rsid w:val="00DF244A"/>
    <w:rsid w:val="00E17F1A"/>
    <w:rsid w:val="00E2264B"/>
    <w:rsid w:val="00E24C01"/>
    <w:rsid w:val="00E26D94"/>
    <w:rsid w:val="00E34F7D"/>
    <w:rsid w:val="00E447C5"/>
    <w:rsid w:val="00E45F70"/>
    <w:rsid w:val="00E537FB"/>
    <w:rsid w:val="00E57890"/>
    <w:rsid w:val="00E6033F"/>
    <w:rsid w:val="00E65D7C"/>
    <w:rsid w:val="00E7078C"/>
    <w:rsid w:val="00E70FFB"/>
    <w:rsid w:val="00E95F9A"/>
    <w:rsid w:val="00EB2150"/>
    <w:rsid w:val="00EC0443"/>
    <w:rsid w:val="00EC08FA"/>
    <w:rsid w:val="00ED0238"/>
    <w:rsid w:val="00ED325D"/>
    <w:rsid w:val="00ED3A1E"/>
    <w:rsid w:val="00ED54F1"/>
    <w:rsid w:val="00ED612E"/>
    <w:rsid w:val="00EE25D0"/>
    <w:rsid w:val="00EF119A"/>
    <w:rsid w:val="00F030BD"/>
    <w:rsid w:val="00F10720"/>
    <w:rsid w:val="00F165ED"/>
    <w:rsid w:val="00F22F12"/>
    <w:rsid w:val="00F350EA"/>
    <w:rsid w:val="00F37CBF"/>
    <w:rsid w:val="00F43CF2"/>
    <w:rsid w:val="00F44E04"/>
    <w:rsid w:val="00F46558"/>
    <w:rsid w:val="00F50A86"/>
    <w:rsid w:val="00F62D5E"/>
    <w:rsid w:val="00F7010C"/>
    <w:rsid w:val="00FA0560"/>
    <w:rsid w:val="00FA7A7A"/>
    <w:rsid w:val="00FB4C76"/>
    <w:rsid w:val="00FB51AE"/>
    <w:rsid w:val="00FB76A7"/>
    <w:rsid w:val="00FC0841"/>
    <w:rsid w:val="00FC08C5"/>
    <w:rsid w:val="00FC3019"/>
    <w:rsid w:val="00FD09CE"/>
    <w:rsid w:val="00FD2DA1"/>
    <w:rsid w:val="00FD64EF"/>
    <w:rsid w:val="00FE6C78"/>
    <w:rsid w:val="00FF125B"/>
    <w:rsid w:val="00FF3044"/>
    <w:rsid w:val="00FF7320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4B"/>
    <w:pPr>
      <w:spacing w:after="200" w:line="276" w:lineRule="auto"/>
    </w:pPr>
    <w:rPr>
      <w:rFonts w:ascii="Tahoma" w:hAnsi="Tahoma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59B0"/>
    <w:pPr>
      <w:keepNext/>
      <w:keepLines/>
      <w:jc w:val="center"/>
      <w:outlineLvl w:val="0"/>
    </w:pPr>
    <w:rPr>
      <w:b/>
      <w:color w:val="000000"/>
      <w:sz w:val="28"/>
      <w:szCs w:val="20"/>
      <w:u w:val="single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717D"/>
    <w:pPr>
      <w:keepNext/>
      <w:keepLines/>
      <w:spacing w:before="240" w:after="120"/>
      <w:outlineLvl w:val="1"/>
    </w:pPr>
    <w:rPr>
      <w:b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9B0"/>
    <w:rPr>
      <w:rFonts w:ascii="Tahoma" w:hAnsi="Tahoma"/>
      <w:b/>
      <w:color w:val="000000"/>
      <w:sz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717D"/>
    <w:rPr>
      <w:rFonts w:ascii="Tahoma" w:hAnsi="Tahoma"/>
      <w:b/>
      <w:sz w:val="26"/>
    </w:rPr>
  </w:style>
  <w:style w:type="paragraph" w:styleId="Header">
    <w:name w:val="header"/>
    <w:basedOn w:val="Normal"/>
    <w:link w:val="HeaderChar"/>
    <w:uiPriority w:val="99"/>
    <w:rsid w:val="00BD214B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214B"/>
  </w:style>
  <w:style w:type="paragraph" w:styleId="Footer">
    <w:name w:val="footer"/>
    <w:basedOn w:val="Normal"/>
    <w:link w:val="FooterChar"/>
    <w:uiPriority w:val="99"/>
    <w:rsid w:val="00BD214B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214B"/>
  </w:style>
  <w:style w:type="paragraph" w:customStyle="1" w:styleId="BasicParagraph">
    <w:name w:val="[Basic Paragraph]"/>
    <w:basedOn w:val="Normal"/>
    <w:uiPriority w:val="99"/>
    <w:rsid w:val="00BD214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A071A"/>
    <w:pPr>
      <w:spacing w:after="0" w:line="240" w:lineRule="auto"/>
    </w:pPr>
    <w:rPr>
      <w:sz w:val="16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71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894698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5C292E"/>
  </w:style>
  <w:style w:type="paragraph" w:styleId="DocumentMap">
    <w:name w:val="Document Map"/>
    <w:basedOn w:val="Normal"/>
    <w:link w:val="DocumentMapChar"/>
    <w:uiPriority w:val="99"/>
    <w:semiHidden/>
    <w:rsid w:val="00FD64EF"/>
    <w:pPr>
      <w:spacing w:after="0"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64EF"/>
    <w:rPr>
      <w:rFonts w:ascii="Tahoma" w:hAnsi="Tahoma"/>
      <w:sz w:val="16"/>
      <w:lang w:val="en-GB" w:eastAsia="en-US"/>
    </w:rPr>
  </w:style>
  <w:style w:type="character" w:customStyle="1" w:styleId="hps">
    <w:name w:val="hps"/>
    <w:uiPriority w:val="99"/>
    <w:rsid w:val="00DF244A"/>
  </w:style>
  <w:style w:type="paragraph" w:styleId="ListParagraph">
    <w:name w:val="List Paragraph"/>
    <w:basedOn w:val="Normal"/>
    <w:uiPriority w:val="99"/>
    <w:qFormat/>
    <w:rsid w:val="00C276CF"/>
    <w:pPr>
      <w:ind w:left="720"/>
      <w:contextualSpacing/>
    </w:pPr>
  </w:style>
  <w:style w:type="character" w:customStyle="1" w:styleId="bodypole">
    <w:name w:val="bodypole"/>
    <w:uiPriority w:val="99"/>
    <w:rsid w:val="004B57D4"/>
  </w:style>
  <w:style w:type="character" w:styleId="Strong">
    <w:name w:val="Strong"/>
    <w:basedOn w:val="DefaultParagraphFont"/>
    <w:uiPriority w:val="99"/>
    <w:qFormat/>
    <w:rsid w:val="004B57D4"/>
    <w:rPr>
      <w:rFonts w:cs="Times New Roman"/>
      <w:b/>
    </w:rPr>
  </w:style>
  <w:style w:type="character" w:customStyle="1" w:styleId="bodypolebld">
    <w:name w:val="bodypolebld"/>
    <w:uiPriority w:val="99"/>
    <w:rsid w:val="004B57D4"/>
  </w:style>
  <w:style w:type="character" w:customStyle="1" w:styleId="bodpolsmall">
    <w:name w:val="bodpolsmall"/>
    <w:uiPriority w:val="99"/>
    <w:rsid w:val="004B57D4"/>
  </w:style>
  <w:style w:type="character" w:customStyle="1" w:styleId="apple-converted-space">
    <w:name w:val="apple-converted-space"/>
    <w:uiPriority w:val="99"/>
    <w:rsid w:val="006D7436"/>
  </w:style>
  <w:style w:type="paragraph" w:styleId="EndnoteText">
    <w:name w:val="endnote text"/>
    <w:basedOn w:val="Normal"/>
    <w:link w:val="EndnoteTextChar"/>
    <w:uiPriority w:val="99"/>
    <w:semiHidden/>
    <w:rsid w:val="000B47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B47B0"/>
    <w:rPr>
      <w:rFonts w:ascii="Tahoma" w:hAnsi="Tahoma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rsid w:val="000B47B0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D70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">
    <w:name w:val="Znak Znak"/>
    <w:uiPriority w:val="99"/>
    <w:rsid w:val="00E95F9A"/>
  </w:style>
  <w:style w:type="character" w:styleId="CommentReference">
    <w:name w:val="annotation reference"/>
    <w:basedOn w:val="DefaultParagraphFont"/>
    <w:uiPriority w:val="99"/>
    <w:semiHidden/>
    <w:rsid w:val="002538D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53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38D5"/>
    <w:rPr>
      <w:rFonts w:ascii="Tahoma" w:hAnsi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38D5"/>
    <w:rPr>
      <w:b/>
    </w:rPr>
  </w:style>
  <w:style w:type="paragraph" w:styleId="PlainText">
    <w:name w:val="Plain Text"/>
    <w:basedOn w:val="Normal"/>
    <w:link w:val="PlainTextChar"/>
    <w:uiPriority w:val="99"/>
    <w:rsid w:val="005D63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D63FC"/>
    <w:rPr>
      <w:rFonts w:ascii="Consolas" w:hAnsi="Consolas"/>
      <w:sz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zda@effectivep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ilkington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nika.Klamka@pl.ns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3561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16 stycznia 2012</vt:lpstr>
      <vt:lpstr>16 stycznia 2012</vt:lpstr>
    </vt:vector>
  </TitlesOfParts>
  <Company>TOSHIBA</Company>
  <LinksUpToDate>false</LinksUpToDate>
  <CharactersWithSpaces>4068</CharactersWithSpaces>
  <SharedDoc>false</SharedDoc>
  <HLinks>
    <vt:vector size="18" baseType="variant">
      <vt:variant>
        <vt:i4>2621450</vt:i4>
      </vt:variant>
      <vt:variant>
        <vt:i4>6</vt:i4>
      </vt:variant>
      <vt:variant>
        <vt:i4>0</vt:i4>
      </vt:variant>
      <vt:variant>
        <vt:i4>5</vt:i4>
      </vt:variant>
      <vt:variant>
        <vt:lpwstr>mailto:Monika.Klamka@pl.nsg.com</vt:lpwstr>
      </vt:variant>
      <vt:variant>
        <vt:lpwstr/>
      </vt:variant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mailto:mpezda@effectivepr.pl</vt:lpwstr>
      </vt:variant>
      <vt:variant>
        <vt:lpwstr/>
      </vt:variant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http://www.pilkington.pl/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stycznia 2012</dc:title>
  <dc:creator>MPezda</dc:creator>
  <cp:lastModifiedBy>kr10044</cp:lastModifiedBy>
  <cp:revision>2</cp:revision>
  <cp:lastPrinted>2013-02-28T09:57:00Z</cp:lastPrinted>
  <dcterms:created xsi:type="dcterms:W3CDTF">2013-04-25T10:54:00Z</dcterms:created>
  <dcterms:modified xsi:type="dcterms:W3CDTF">2013-04-25T10:54:00Z</dcterms:modified>
</cp:coreProperties>
</file>